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firstLine="0"/>
        <w:rPr>
          <w:rFonts w:ascii="Avenir" w:cs="Avenir" w:eastAsia="Avenir" w:hAnsi="Avenir"/>
          <w:b w:val="1"/>
          <w:bCs w:val="1"/>
          <w:sz w:val="36"/>
          <w:szCs w:val="36"/>
        </w:rPr>
      </w:pPr>
      <w:bookmarkStart w:colFirst="0" w:colLast="0" w:name="_g4ulvuclez79" w:id="0"/>
      <w:bookmarkEnd w:id="0"/>
      <w:r w:rsidDel="00000000" w:rsidR="00000000" w:rsidRPr="00000000">
        <w:rPr>
          <w:rtl w:val="0"/>
        </w:rPr>
      </w:r>
    </w:p>
    <w:p w:rsidR="00000000" w:rsidDel="00000000" w:rsidP="00000000" w:rsidRDefault="00000000" w:rsidRPr="00000000" w14:paraId="00000002">
      <w:pPr>
        <w:spacing w:after="120" w:line="240" w:lineRule="auto"/>
        <w:ind w:left="0" w:firstLine="0"/>
        <w:rPr>
          <w:rFonts w:ascii="Avenir" w:cs="Avenir" w:eastAsia="Avenir" w:hAnsi="Avenir"/>
          <w:b w:val="1"/>
          <w:bCs w:val="1"/>
          <w:sz w:val="36"/>
          <w:szCs w:val="36"/>
        </w:rPr>
      </w:pPr>
      <w:bookmarkStart w:colFirst="0" w:colLast="0" w:name="_xqmu2qyekcx2" w:id="1"/>
      <w:bookmarkEnd w:id="1"/>
      <w:r w:rsidDel="00000000" w:rsidR="00000000" w:rsidRPr="00000000">
        <w:rPr>
          <w:rtl w:val="0"/>
        </w:rPr>
      </w:r>
    </w:p>
    <w:p w:rsidR="00000000" w:rsidDel="00000000" w:rsidP="00000000" w:rsidRDefault="00000000" w:rsidRPr="00000000" w14:paraId="00000003">
      <w:pPr>
        <w:spacing w:after="120" w:line="240" w:lineRule="auto"/>
        <w:ind w:left="2160" w:firstLine="0"/>
        <w:rPr>
          <w:rFonts w:ascii="Avenir" w:cs="Avenir" w:eastAsia="Avenir" w:hAnsi="Avenir"/>
          <w:sz w:val="26"/>
          <w:szCs w:val="26"/>
        </w:rPr>
      </w:pPr>
      <w:bookmarkStart w:colFirst="0" w:colLast="0" w:name="_gjdgxs" w:id="2"/>
      <w:bookmarkEnd w:id="2"/>
      <w:r w:rsidDel="00000000" w:rsidR="00000000" w:rsidRPr="00000000">
        <w:rPr>
          <w:rFonts w:ascii="Avenir" w:cs="Avenir" w:eastAsia="Avenir" w:hAnsi="Avenir"/>
          <w:b w:val="1"/>
          <w:bCs w:val="1"/>
          <w:sz w:val="36"/>
          <w:szCs w:val="36"/>
          <w:rtl w:val="0"/>
        </w:rPr>
        <w:t xml:space="preserve"> IAC Legislative Committee</w:t>
      </w:r>
      <w:r w:rsidDel="00000000" w:rsidR="00000000" w:rsidRPr="00000000">
        <w:rPr>
          <w:rtl w:val="0"/>
        </w:rPr>
      </w:r>
    </w:p>
    <w:p w:rsidR="00000000" w:rsidDel="00000000" w:rsidP="00000000" w:rsidRDefault="00000000" w:rsidRPr="00000000" w14:paraId="00000004">
      <w:pPr>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March 18th, 2026 | 10:00 am – 1:00 pm MST</w:t>
      </w:r>
    </w:p>
    <w:p w:rsidR="00000000" w:rsidDel="00000000" w:rsidP="00000000" w:rsidRDefault="00000000" w:rsidRPr="00000000" w14:paraId="00000005">
      <w:pPr>
        <w:pBdr>
          <w:bottom w:color="000000" w:space="1" w:sz="6" w:val="dotted"/>
        </w:pBdr>
        <w:spacing w:after="120" w:line="240" w:lineRule="auto"/>
        <w:jc w:val="center"/>
        <w:rPr>
          <w:rFonts w:ascii="Calibri" w:cs="Calibri" w:eastAsia="Calibri" w:hAnsi="Calibri"/>
          <w:sz w:val="24"/>
          <w:szCs w:val="24"/>
        </w:rPr>
      </w:pPr>
      <w:bookmarkStart w:colFirst="0" w:colLast="0" w:name="_3kf5jlsfyyte" w:id="3"/>
      <w:bookmarkEnd w:id="3"/>
      <w:r w:rsidDel="00000000" w:rsidR="00000000" w:rsidRPr="00000000">
        <w:rPr>
          <w:rFonts w:ascii="Calibri" w:cs="Calibri" w:eastAsia="Calibri" w:hAnsi="Calibri"/>
          <w:sz w:val="24"/>
          <w:szCs w:val="24"/>
          <w:rtl w:val="0"/>
        </w:rPr>
        <w:t xml:space="preserve">700 W. Washington St | Boise, ID</w:t>
      </w:r>
    </w:p>
    <w:p w:rsidR="00000000" w:rsidDel="00000000" w:rsidP="00000000" w:rsidRDefault="00000000" w:rsidRPr="00000000" w14:paraId="00000006">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Meeting Minutes</w:t>
      </w:r>
    </w:p>
    <w:p w:rsidR="00000000" w:rsidDel="00000000" w:rsidP="00000000" w:rsidRDefault="00000000" w:rsidRPr="00000000" w14:paraId="00000007">
      <w:pPr>
        <w:spacing w:line="240" w:lineRule="auto"/>
        <w:ind w:left="-634" w:right="-547"/>
        <w:rPr>
          <w:rFonts w:ascii="EB Garamond" w:cs="EB Garamond" w:eastAsia="EB Garamond" w:hAnsi="EB Garamond"/>
        </w:rPr>
      </w:pPr>
      <w:r w:rsidDel="00000000" w:rsidR="00000000" w:rsidRPr="00000000">
        <w:rPr>
          <w:rFonts w:ascii="EB Garamond" w:cs="EB Garamond" w:eastAsia="EB Garamond" w:hAnsi="EB Garamond"/>
          <w:rtl w:val="0"/>
        </w:rPr>
        <w:t xml:space="preserve">10:00  am              Call to Order | </w:t>
      </w:r>
      <w:r w:rsidDel="00000000" w:rsidR="00000000" w:rsidRPr="00000000">
        <w:rPr>
          <w:rFonts w:ascii="EB Garamond" w:cs="EB Garamond" w:eastAsia="EB Garamond" w:hAnsi="EB Garamond"/>
          <w:i w:val="1"/>
          <w:iCs w:val="1"/>
          <w:rtl w:val="0"/>
        </w:rPr>
        <w:t xml:space="preserve">Chair Tom Dayley</w:t>
      </w:r>
      <w:r w:rsidDel="00000000" w:rsidR="00000000" w:rsidRPr="00000000">
        <w:rPr>
          <w:rtl w:val="0"/>
        </w:rPr>
      </w:r>
    </w:p>
    <w:p w:rsidR="00000000" w:rsidDel="00000000" w:rsidP="00000000" w:rsidRDefault="00000000" w:rsidRPr="00000000" w14:paraId="00000008">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Welcome</w:t>
      </w:r>
      <w:r w:rsidDel="00000000" w:rsidR="00000000" w:rsidRPr="00000000">
        <w:rPr>
          <w:rtl w:val="0"/>
        </w:rPr>
      </w:r>
    </w:p>
    <w:p w:rsidR="00000000" w:rsidDel="00000000" w:rsidP="00000000" w:rsidRDefault="00000000" w:rsidRPr="00000000" w14:paraId="00000009">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Approve March 11th, 2026 Minutes (</w:t>
      </w:r>
      <w:r w:rsidDel="00000000" w:rsidR="00000000" w:rsidRPr="00000000">
        <w:rPr>
          <w:rFonts w:ascii="EB Garamond" w:cs="EB Garamond" w:eastAsia="EB Garamond" w:hAnsi="EB Garamond"/>
          <w:b w:val="1"/>
          <w:bCs w:val="1"/>
          <w:i w:val="1"/>
          <w:iCs w:val="1"/>
          <w:rtl w:val="0"/>
        </w:rPr>
        <w:t xml:space="preserve">Action</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0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B">
      <w:pPr>
        <w:spacing w:line="240" w:lineRule="auto"/>
        <w:ind w:left="144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Owyhee Treasurer Annette Dygert motioned to approve the March 11th minutes, seconded by Clearwater Sheriff Chris Goetz. Motion passed.</w:t>
      </w:r>
      <w:r w:rsidDel="00000000" w:rsidR="00000000" w:rsidRPr="00000000">
        <w:rPr>
          <w:rtl w:val="0"/>
        </w:rPr>
      </w:r>
    </w:p>
    <w:p w:rsidR="00000000" w:rsidDel="00000000" w:rsidP="00000000" w:rsidRDefault="00000000" w:rsidRPr="00000000" w14:paraId="0000000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D">
      <w:pPr>
        <w:spacing w:line="240" w:lineRule="auto"/>
        <w:ind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rtl w:val="0"/>
        </w:rPr>
        <w:tab/>
      </w:r>
      <w:r w:rsidDel="00000000" w:rsidR="00000000" w:rsidRPr="00000000">
        <w:rPr>
          <w:rFonts w:ascii="EB Garamond" w:cs="EB Garamond" w:eastAsia="EB Garamond" w:hAnsi="EB Garamond"/>
          <w:b w:val="1"/>
          <w:bCs w:val="1"/>
          <w:rtl w:val="0"/>
        </w:rPr>
        <w:t xml:space="preserve">Priorities</w:t>
      </w:r>
      <w:r w:rsidDel="00000000" w:rsidR="00000000" w:rsidRPr="00000000">
        <w:rPr>
          <w:rtl w:val="0"/>
        </w:rPr>
      </w:r>
    </w:p>
    <w:p w:rsidR="00000000" w:rsidDel="00000000" w:rsidP="00000000" w:rsidRDefault="00000000" w:rsidRPr="00000000" w14:paraId="0000000E">
      <w:pPr>
        <w:spacing w:line="240" w:lineRule="auto"/>
        <w:ind w:left="720" w:right="-547" w:firstLine="720"/>
        <w:rPr>
          <w:rFonts w:ascii="EB Garamond" w:cs="EB Garamond" w:eastAsia="EB Garamond" w:hAnsi="EB Garamond"/>
        </w:rPr>
      </w:pPr>
      <w:r w:rsidDel="00000000" w:rsidR="00000000" w:rsidRPr="00000000">
        <w:rPr>
          <w:rFonts w:ascii="EB Garamond" w:cs="EB Garamond" w:eastAsia="EB Garamond" w:hAnsi="EB Garamond"/>
          <w:rtl w:val="0"/>
        </w:rPr>
        <w:t xml:space="preserve">Increase Fiscal Transparency and Accountability</w:t>
      </w:r>
    </w:p>
    <w:p w:rsidR="00000000" w:rsidDel="00000000" w:rsidP="00000000" w:rsidRDefault="00000000" w:rsidRPr="00000000" w14:paraId="0000000F">
      <w:pPr>
        <w:numPr>
          <w:ilvl w:val="0"/>
          <w:numId w:val="19"/>
        </w:numPr>
        <w:spacing w:line="240" w:lineRule="auto"/>
        <w:ind w:left="1800" w:right="-547" w:hanging="360"/>
        <w:rPr>
          <w:rFonts w:ascii="EB Garamond" w:cs="EB Garamond" w:eastAsia="EB Garamond" w:hAnsi="EB Garamond"/>
          <w:b w:val="1"/>
          <w:bCs w:val="1"/>
        </w:rPr>
      </w:pPr>
      <w:hyperlink r:id="rId6">
        <w:r w:rsidDel="00000000" w:rsidR="00000000" w:rsidRPr="00000000">
          <w:rPr>
            <w:rFonts w:ascii="EB Garamond" w:cs="EB Garamond" w:eastAsia="EB Garamond" w:hAnsi="EB Garamond"/>
            <w:b w:val="1"/>
            <w:bCs w:val="1"/>
            <w:color w:val="1155cc"/>
            <w:u w:val="single"/>
            <w:rtl w:val="0"/>
          </w:rPr>
          <w:t xml:space="preserve">H0556</w:t>
        </w:r>
      </w:hyperlink>
      <w:r w:rsidDel="00000000" w:rsidR="00000000" w:rsidRPr="00000000">
        <w:rPr>
          <w:rFonts w:ascii="EB Garamond" w:cs="EB Garamond" w:eastAsia="EB Garamond" w:hAnsi="EB Garamond"/>
          <w:b w:val="1"/>
          <w:bCs w:val="1"/>
          <w:rtl w:val="0"/>
        </w:rPr>
        <w:t xml:space="preserve"> | State Inmates</w:t>
      </w:r>
    </w:p>
    <w:p w:rsidR="00000000" w:rsidDel="00000000" w:rsidP="00000000" w:rsidRDefault="00000000" w:rsidRPr="00000000" w14:paraId="00000010">
      <w:pPr>
        <w:numPr>
          <w:ilvl w:val="0"/>
          <w:numId w:val="12"/>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Passed the Senate earlier this week with no debate, 30-3 with 2 absent. It is heading to the governor's office for signature.</w:t>
      </w:r>
    </w:p>
    <w:p w:rsidR="00000000" w:rsidDel="00000000" w:rsidP="00000000" w:rsidRDefault="00000000" w:rsidRPr="00000000" w14:paraId="00000011">
      <w:pPr>
        <w:numPr>
          <w:ilvl w:val="0"/>
          <w:numId w:val="19"/>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b w:val="1"/>
          <w:bCs w:val="1"/>
          <w:rtl w:val="0"/>
        </w:rPr>
        <w:t xml:space="preserve">Diversify County Revenues</w:t>
      </w:r>
      <w:r w:rsidDel="00000000" w:rsidR="00000000" w:rsidRPr="00000000">
        <w:rPr>
          <w:rFonts w:ascii="EB Garamond" w:cs="EB Garamond" w:eastAsia="EB Garamond" w:hAnsi="EB Garamond"/>
          <w:rtl w:val="0"/>
        </w:rPr>
        <w:br w:type="textWrapping"/>
        <w:t xml:space="preserve">- No new updates, still in a stalemate.</w:t>
      </w:r>
    </w:p>
    <w:p w:rsidR="00000000" w:rsidDel="00000000" w:rsidP="00000000" w:rsidRDefault="00000000" w:rsidRPr="00000000" w14:paraId="00000012">
      <w:pPr>
        <w:numPr>
          <w:ilvl w:val="0"/>
          <w:numId w:val="19"/>
        </w:numPr>
        <w:spacing w:line="240" w:lineRule="auto"/>
        <w:ind w:left="1800" w:right="-547" w:hanging="360"/>
        <w:rPr>
          <w:rFonts w:ascii="EB Garamond" w:cs="EB Garamond" w:eastAsia="EB Garamond" w:hAnsi="EB Garamond"/>
          <w:b w:val="1"/>
          <w:bCs w:val="1"/>
        </w:rPr>
      </w:pPr>
      <w:hyperlink r:id="rId7">
        <w:r w:rsidDel="00000000" w:rsidR="00000000" w:rsidRPr="00000000">
          <w:rPr>
            <w:rFonts w:ascii="EB Garamond" w:cs="EB Garamond" w:eastAsia="EB Garamond" w:hAnsi="EB Garamond"/>
            <w:b w:val="1"/>
            <w:bCs w:val="1"/>
            <w:color w:val="1155cc"/>
            <w:u w:val="single"/>
            <w:rtl w:val="0"/>
          </w:rPr>
          <w:t xml:space="preserve">H0620</w:t>
        </w:r>
      </w:hyperlink>
      <w:r w:rsidDel="00000000" w:rsidR="00000000" w:rsidRPr="00000000">
        <w:rPr>
          <w:rFonts w:ascii="EB Garamond" w:cs="EB Garamond" w:eastAsia="EB Garamond" w:hAnsi="EB Garamond"/>
          <w:b w:val="1"/>
          <w:bCs w:val="1"/>
          <w:rtl w:val="0"/>
        </w:rPr>
        <w:t xml:space="preserve"> | Strengthen Local Choices in Federal Land Use Decisions</w:t>
        <w:br w:type="textWrapping"/>
        <w:t xml:space="preserve">- </w:t>
      </w:r>
      <w:r w:rsidDel="00000000" w:rsidR="00000000" w:rsidRPr="00000000">
        <w:rPr>
          <w:rFonts w:ascii="EB Garamond" w:cs="EB Garamond" w:eastAsia="EB Garamond" w:hAnsi="EB Garamond"/>
          <w:rtl w:val="0"/>
        </w:rPr>
        <w:t xml:space="preserve">This bill is also at the governor's office awaiting signature.</w:t>
      </w:r>
    </w:p>
    <w:p w:rsidR="00000000" w:rsidDel="00000000" w:rsidP="00000000" w:rsidRDefault="00000000" w:rsidRPr="00000000" w14:paraId="00000013">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4">
      <w:pPr>
        <w:spacing w:line="240" w:lineRule="auto"/>
        <w:ind w:left="720"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b w:val="1"/>
          <w:bCs w:val="1"/>
          <w:i w:val="1"/>
          <w:iCs w:val="1"/>
          <w:rtl w:val="0"/>
        </w:rPr>
        <w:t xml:space="preserve">New Business</w:t>
      </w:r>
    </w:p>
    <w:p w:rsidR="00000000" w:rsidDel="00000000" w:rsidP="00000000" w:rsidRDefault="00000000" w:rsidRPr="00000000" w14:paraId="00000015">
      <w:pPr>
        <w:numPr>
          <w:ilvl w:val="0"/>
          <w:numId w:val="17"/>
        </w:numPr>
        <w:spacing w:line="240" w:lineRule="auto"/>
        <w:ind w:left="1800" w:right="-547" w:hanging="360"/>
        <w:rPr>
          <w:rFonts w:ascii="EB Garamond" w:cs="EB Garamond" w:eastAsia="EB Garamond" w:hAnsi="EB Garamond"/>
          <w:b w:val="1"/>
          <w:bCs w:val="1"/>
          <w:sz w:val="6"/>
          <w:szCs w:val="6"/>
        </w:rPr>
      </w:pPr>
      <w:hyperlink r:id="rId8">
        <w:r w:rsidDel="00000000" w:rsidR="00000000" w:rsidRPr="00000000">
          <w:rPr>
            <w:rFonts w:ascii="EB Garamond" w:cs="EB Garamond" w:eastAsia="EB Garamond" w:hAnsi="EB Garamond"/>
            <w:b w:val="1"/>
            <w:bCs w:val="1"/>
            <w:color w:val="1155cc"/>
            <w:u w:val="single"/>
            <w:rtl w:val="0"/>
          </w:rPr>
          <w:t xml:space="preserve">H0885</w:t>
        </w:r>
      </w:hyperlink>
      <w:r w:rsidDel="00000000" w:rsidR="00000000" w:rsidRPr="00000000">
        <w:rPr>
          <w:rFonts w:ascii="EB Garamond" w:cs="EB Garamond" w:eastAsia="EB Garamond" w:hAnsi="EB Garamond"/>
          <w:b w:val="1"/>
          <w:bCs w:val="1"/>
          <w:rtl w:val="0"/>
        </w:rPr>
        <w:t xml:space="preserve"> | Homestead exemption eligibility</w:t>
      </w:r>
    </w:p>
    <w:p w:rsidR="00000000" w:rsidDel="00000000" w:rsidP="00000000" w:rsidRDefault="00000000" w:rsidRPr="00000000" w14:paraId="00000016">
      <w:pPr>
        <w:numPr>
          <w:ilvl w:val="0"/>
          <w:numId w:val="16"/>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Passed out of committee yesterday morning and is currently on the House floor. The intent behind some of this language is to clarify that if you already have a homestead exemption anywhere else, you are ineligible to receive a homestead exemption in Idaho. Assessors have concerns about how they are going to be able to verify that. There is also language about your exemption address being aligned with the address on your drivers license. Assessors have discussed their attempts to understand the motivation behind this legislation and suggest clean-up’s in the language as necessary. This bill is going to be held in committee.</w:t>
      </w:r>
    </w:p>
    <w:p w:rsidR="00000000" w:rsidDel="00000000" w:rsidP="00000000" w:rsidRDefault="00000000" w:rsidRPr="00000000" w14:paraId="00000017">
      <w:pPr>
        <w:numPr>
          <w:ilvl w:val="0"/>
          <w:numId w:val="17"/>
        </w:numPr>
        <w:spacing w:line="240" w:lineRule="auto"/>
        <w:ind w:left="1800" w:right="-547" w:hanging="360"/>
        <w:rPr>
          <w:rFonts w:ascii="EB Garamond" w:cs="EB Garamond" w:eastAsia="EB Garamond" w:hAnsi="EB Garamond"/>
          <w:b w:val="1"/>
          <w:bCs w:val="1"/>
          <w:sz w:val="6"/>
          <w:szCs w:val="6"/>
        </w:rPr>
      </w:pPr>
      <w:hyperlink r:id="rId9">
        <w:r w:rsidDel="00000000" w:rsidR="00000000" w:rsidRPr="00000000">
          <w:rPr>
            <w:rFonts w:ascii="EB Garamond" w:cs="EB Garamond" w:eastAsia="EB Garamond" w:hAnsi="EB Garamond"/>
            <w:b w:val="1"/>
            <w:bCs w:val="1"/>
            <w:color w:val="1155cc"/>
            <w:u w:val="single"/>
            <w:rtl w:val="0"/>
          </w:rPr>
          <w:t xml:space="preserve">H0886</w:t>
        </w:r>
      </w:hyperlink>
      <w:r w:rsidDel="00000000" w:rsidR="00000000" w:rsidRPr="00000000">
        <w:rPr>
          <w:rFonts w:ascii="EB Garamond" w:cs="EB Garamond" w:eastAsia="EB Garamond" w:hAnsi="EB Garamond"/>
          <w:b w:val="1"/>
          <w:bCs w:val="1"/>
          <w:rtl w:val="0"/>
        </w:rPr>
        <w:t xml:space="preserve"> | State property tax</w:t>
      </w:r>
    </w:p>
    <w:p w:rsidR="00000000" w:rsidDel="00000000" w:rsidP="00000000" w:rsidRDefault="00000000" w:rsidRPr="00000000" w14:paraId="00000018">
      <w:pPr>
        <w:numPr>
          <w:ilvl w:val="0"/>
          <w:numId w:val="5"/>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bill is on the agenda just to update the committee on its purpose. This legislation would establish a state property tax to essentially apply to short-term rentals. This legislation isn’t going anywhere this session but it appears to be legislation to make a statement more than anything else.</w:t>
      </w:r>
    </w:p>
    <w:p w:rsidR="00000000" w:rsidDel="00000000" w:rsidP="00000000" w:rsidRDefault="00000000" w:rsidRPr="00000000" w14:paraId="00000019">
      <w:pPr>
        <w:numPr>
          <w:ilvl w:val="0"/>
          <w:numId w:val="17"/>
        </w:numPr>
        <w:spacing w:line="240" w:lineRule="auto"/>
        <w:ind w:left="1800" w:right="-547" w:hanging="360"/>
        <w:rPr>
          <w:rFonts w:ascii="EB Garamond" w:cs="EB Garamond" w:eastAsia="EB Garamond" w:hAnsi="EB Garamond"/>
          <w:b w:val="1"/>
          <w:bCs w:val="1"/>
          <w:sz w:val="6"/>
          <w:szCs w:val="6"/>
        </w:rPr>
      </w:pPr>
      <w:hyperlink r:id="rId10">
        <w:r w:rsidDel="00000000" w:rsidR="00000000" w:rsidRPr="00000000">
          <w:rPr>
            <w:rFonts w:ascii="EB Garamond" w:cs="EB Garamond" w:eastAsia="EB Garamond" w:hAnsi="EB Garamond"/>
            <w:b w:val="1"/>
            <w:bCs w:val="1"/>
            <w:color w:val="1155cc"/>
            <w:u w:val="single"/>
            <w:rtl w:val="0"/>
          </w:rPr>
          <w:t xml:space="preserve">H0891</w:t>
        </w:r>
      </w:hyperlink>
      <w:r w:rsidDel="00000000" w:rsidR="00000000" w:rsidRPr="00000000">
        <w:rPr>
          <w:rFonts w:ascii="EB Garamond" w:cs="EB Garamond" w:eastAsia="EB Garamond" w:hAnsi="EB Garamond"/>
          <w:b w:val="1"/>
          <w:bCs w:val="1"/>
          <w:rtl w:val="0"/>
        </w:rPr>
        <w:t xml:space="preserve"> | Sales tax refunds</w:t>
      </w:r>
    </w:p>
    <w:p w:rsidR="00000000" w:rsidDel="00000000" w:rsidP="00000000" w:rsidRDefault="00000000" w:rsidRPr="00000000" w14:paraId="0000001A">
      <w:pPr>
        <w:numPr>
          <w:ilvl w:val="0"/>
          <w:numId w:val="9"/>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legislation was on the agenda by mistake.</w:t>
      </w:r>
    </w:p>
    <w:p w:rsidR="00000000" w:rsidDel="00000000" w:rsidP="00000000" w:rsidRDefault="00000000" w:rsidRPr="00000000" w14:paraId="0000001B">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C">
      <w:pPr>
        <w:numPr>
          <w:ilvl w:val="0"/>
          <w:numId w:val="17"/>
        </w:numPr>
        <w:spacing w:line="240" w:lineRule="auto"/>
        <w:ind w:left="1800" w:right="-547" w:hanging="360"/>
        <w:rPr>
          <w:rFonts w:ascii="EB Garamond" w:cs="EB Garamond" w:eastAsia="EB Garamond" w:hAnsi="EB Garamond"/>
          <w:b w:val="1"/>
          <w:bCs w:val="1"/>
          <w:sz w:val="6"/>
          <w:szCs w:val="6"/>
        </w:rPr>
      </w:pPr>
      <w:hyperlink r:id="rId11">
        <w:r w:rsidDel="00000000" w:rsidR="00000000" w:rsidRPr="00000000">
          <w:rPr>
            <w:rFonts w:ascii="EB Garamond" w:cs="EB Garamond" w:eastAsia="EB Garamond" w:hAnsi="EB Garamond"/>
            <w:b w:val="1"/>
            <w:bCs w:val="1"/>
            <w:color w:val="1155cc"/>
            <w:u w:val="single"/>
            <w:rtl w:val="0"/>
          </w:rPr>
          <w:t xml:space="preserve">H0892</w:t>
        </w:r>
      </w:hyperlink>
      <w:r w:rsidDel="00000000" w:rsidR="00000000" w:rsidRPr="00000000">
        <w:rPr>
          <w:rFonts w:ascii="EB Garamond" w:cs="EB Garamond" w:eastAsia="EB Garamond" w:hAnsi="EB Garamond"/>
          <w:b w:val="1"/>
          <w:bCs w:val="1"/>
          <w:rtl w:val="0"/>
        </w:rPr>
        <w:t xml:space="preserve"> | BOCC vacancy</w:t>
      </w:r>
    </w:p>
    <w:p w:rsidR="00000000" w:rsidDel="00000000" w:rsidP="00000000" w:rsidRDefault="00000000" w:rsidRPr="00000000" w14:paraId="0000001D">
      <w:pPr>
        <w:numPr>
          <w:ilvl w:val="0"/>
          <w:numId w:val="21"/>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In state code the central committee of the party holding the commissioners seat is required to submit three names to the governor for a vacancy. This bill moves it to a tiered approach where for counties with a population less than 50,000, you submit one nominee, for 50,000-100,000 two nominees are submitted, and for 100,000+ you submit 3 nominees. This bill has not currently been scheduled for a hearing, but we will monitor it in the meantime. </w:t>
      </w:r>
    </w:p>
    <w:p w:rsidR="00000000" w:rsidDel="00000000" w:rsidP="00000000" w:rsidRDefault="00000000" w:rsidRPr="00000000" w14:paraId="0000001E">
      <w:pPr>
        <w:numPr>
          <w:ilvl w:val="0"/>
          <w:numId w:val="17"/>
        </w:numPr>
        <w:spacing w:line="240" w:lineRule="auto"/>
        <w:ind w:left="1800" w:right="-547" w:hanging="360"/>
        <w:rPr>
          <w:rFonts w:ascii="EB Garamond" w:cs="EB Garamond" w:eastAsia="EB Garamond" w:hAnsi="EB Garamond"/>
          <w:b w:val="1"/>
          <w:bCs w:val="1"/>
          <w:sz w:val="6"/>
          <w:szCs w:val="6"/>
        </w:rPr>
      </w:pPr>
      <w:hyperlink r:id="rId12">
        <w:r w:rsidDel="00000000" w:rsidR="00000000" w:rsidRPr="00000000">
          <w:rPr>
            <w:rFonts w:ascii="EB Garamond" w:cs="EB Garamond" w:eastAsia="EB Garamond" w:hAnsi="EB Garamond"/>
            <w:b w:val="1"/>
            <w:bCs w:val="1"/>
            <w:color w:val="1155cc"/>
            <w:u w:val="single"/>
            <w:rtl w:val="0"/>
          </w:rPr>
          <w:t xml:space="preserve">H0894</w:t>
        </w:r>
      </w:hyperlink>
      <w:r w:rsidDel="00000000" w:rsidR="00000000" w:rsidRPr="00000000">
        <w:rPr>
          <w:rFonts w:ascii="EB Garamond" w:cs="EB Garamond" w:eastAsia="EB Garamond" w:hAnsi="EB Garamond"/>
          <w:b w:val="1"/>
          <w:bCs w:val="1"/>
          <w:rtl w:val="0"/>
        </w:rPr>
        <w:t xml:space="preserve"> | Open meetings, recordings</w:t>
      </w:r>
    </w:p>
    <w:p w:rsidR="00000000" w:rsidDel="00000000" w:rsidP="00000000" w:rsidRDefault="00000000" w:rsidRPr="00000000" w14:paraId="0000001F">
      <w:pPr>
        <w:numPr>
          <w:ilvl w:val="0"/>
          <w:numId w:val="3"/>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New version of a bill that Rep. McCan brought earlier in the session allowing people to record in public meetings and that they “shall” not be prohibited from recording. This bill doesn’t specify for the removal of an individual under certain circumstances.</w:t>
      </w:r>
    </w:p>
    <w:p w:rsidR="00000000" w:rsidDel="00000000" w:rsidP="00000000" w:rsidRDefault="00000000" w:rsidRPr="00000000" w14:paraId="00000020">
      <w:pPr>
        <w:numPr>
          <w:ilvl w:val="0"/>
          <w:numId w:val="17"/>
        </w:numPr>
        <w:spacing w:line="240" w:lineRule="auto"/>
        <w:ind w:left="1800" w:right="-547" w:hanging="360"/>
        <w:rPr>
          <w:rFonts w:ascii="EB Garamond" w:cs="EB Garamond" w:eastAsia="EB Garamond" w:hAnsi="EB Garamond"/>
          <w:b w:val="1"/>
          <w:bCs w:val="1"/>
          <w:sz w:val="6"/>
          <w:szCs w:val="6"/>
        </w:rPr>
      </w:pPr>
      <w:hyperlink r:id="rId13">
        <w:r w:rsidDel="00000000" w:rsidR="00000000" w:rsidRPr="00000000">
          <w:rPr>
            <w:rFonts w:ascii="EB Garamond" w:cs="EB Garamond" w:eastAsia="EB Garamond" w:hAnsi="EB Garamond"/>
            <w:b w:val="1"/>
            <w:bCs w:val="1"/>
            <w:color w:val="1155cc"/>
            <w:u w:val="single"/>
            <w:rtl w:val="0"/>
          </w:rPr>
          <w:t xml:space="preserve">H0895</w:t>
        </w:r>
      </w:hyperlink>
      <w:r w:rsidDel="00000000" w:rsidR="00000000" w:rsidRPr="00000000">
        <w:rPr>
          <w:rFonts w:ascii="EB Garamond" w:cs="EB Garamond" w:eastAsia="EB Garamond" w:hAnsi="EB Garamond"/>
          <w:b w:val="1"/>
          <w:bCs w:val="1"/>
          <w:rtl w:val="0"/>
        </w:rPr>
        <w:t xml:space="preserve"> | Data centers, taxation</w:t>
      </w:r>
    </w:p>
    <w:p w:rsidR="00000000" w:rsidDel="00000000" w:rsidP="00000000" w:rsidRDefault="00000000" w:rsidRPr="00000000" w14:paraId="00000021">
      <w:pPr>
        <w:numPr>
          <w:ilvl w:val="0"/>
          <w:numId w:val="7"/>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legislation would restrict any new data centers from using any water that isn’t agreed to be supplied by sewer, water, or municipal water districts.</w:t>
      </w:r>
    </w:p>
    <w:p w:rsidR="00000000" w:rsidDel="00000000" w:rsidP="00000000" w:rsidRDefault="00000000" w:rsidRPr="00000000" w14:paraId="00000022">
      <w:pPr>
        <w:numPr>
          <w:ilvl w:val="0"/>
          <w:numId w:val="17"/>
        </w:numPr>
        <w:spacing w:line="240" w:lineRule="auto"/>
        <w:ind w:left="1800" w:right="-547" w:hanging="360"/>
        <w:rPr>
          <w:rFonts w:ascii="EB Garamond" w:cs="EB Garamond" w:eastAsia="EB Garamond" w:hAnsi="EB Garamond"/>
          <w:b w:val="1"/>
          <w:bCs w:val="1"/>
          <w:sz w:val="6"/>
          <w:szCs w:val="6"/>
        </w:rPr>
      </w:pPr>
      <w:hyperlink r:id="rId14">
        <w:r w:rsidDel="00000000" w:rsidR="00000000" w:rsidRPr="00000000">
          <w:rPr>
            <w:rFonts w:ascii="EB Garamond" w:cs="EB Garamond" w:eastAsia="EB Garamond" w:hAnsi="EB Garamond"/>
            <w:b w:val="1"/>
            <w:bCs w:val="1"/>
            <w:color w:val="1155cc"/>
            <w:u w:val="single"/>
            <w:rtl w:val="0"/>
          </w:rPr>
          <w:t xml:space="preserve">H0896</w:t>
        </w:r>
      </w:hyperlink>
      <w:r w:rsidDel="00000000" w:rsidR="00000000" w:rsidRPr="00000000">
        <w:rPr>
          <w:rFonts w:ascii="EB Garamond" w:cs="EB Garamond" w:eastAsia="EB Garamond" w:hAnsi="EB Garamond"/>
          <w:b w:val="1"/>
          <w:bCs w:val="1"/>
          <w:rtl w:val="0"/>
        </w:rPr>
        <w:t xml:space="preserve"> | State compliance (AG New Powers)</w:t>
      </w:r>
    </w:p>
    <w:p w:rsidR="00000000" w:rsidDel="00000000" w:rsidP="00000000" w:rsidRDefault="00000000" w:rsidRPr="00000000" w14:paraId="00000023">
      <w:pPr>
        <w:numPr>
          <w:ilvl w:val="0"/>
          <w:numId w:val="20"/>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Replaces H0743. After some meetings with the speaker of the House to highlight our concerns, this new bill was introduced and has a much more limited scope (limited to prohibited acts). The prosecutors are neutral on this and IAC is currently neutral on the language as well.  The likelihood of this being used against a county official appears very slim and there doesn’t appear to be any reason why this bill would complicate matters for counties.</w:t>
      </w:r>
    </w:p>
    <w:p w:rsidR="00000000" w:rsidDel="00000000" w:rsidP="00000000" w:rsidRDefault="00000000" w:rsidRPr="00000000" w14:paraId="00000024">
      <w:pPr>
        <w:numPr>
          <w:ilvl w:val="0"/>
          <w:numId w:val="17"/>
        </w:numPr>
        <w:spacing w:line="240" w:lineRule="auto"/>
        <w:ind w:left="1800" w:right="-547" w:hanging="360"/>
        <w:rPr>
          <w:rFonts w:ascii="EB Garamond" w:cs="EB Garamond" w:eastAsia="EB Garamond" w:hAnsi="EB Garamond"/>
          <w:b w:val="1"/>
          <w:bCs w:val="1"/>
          <w:sz w:val="6"/>
          <w:szCs w:val="6"/>
        </w:rPr>
      </w:pPr>
      <w:hyperlink r:id="rId15">
        <w:r w:rsidDel="00000000" w:rsidR="00000000" w:rsidRPr="00000000">
          <w:rPr>
            <w:rFonts w:ascii="EB Garamond" w:cs="EB Garamond" w:eastAsia="EB Garamond" w:hAnsi="EB Garamond"/>
            <w:b w:val="1"/>
            <w:bCs w:val="1"/>
            <w:color w:val="1155cc"/>
            <w:u w:val="single"/>
            <w:rtl w:val="0"/>
          </w:rPr>
          <w:t xml:space="preserve">H0897</w:t>
        </w:r>
      </w:hyperlink>
      <w:r w:rsidDel="00000000" w:rsidR="00000000" w:rsidRPr="00000000">
        <w:rPr>
          <w:rFonts w:ascii="EB Garamond" w:cs="EB Garamond" w:eastAsia="EB Garamond" w:hAnsi="EB Garamond"/>
          <w:b w:val="1"/>
          <w:bCs w:val="1"/>
          <w:rtl w:val="0"/>
        </w:rPr>
        <w:t xml:space="preserve"> | Data centers, equipment taxation</w:t>
      </w:r>
    </w:p>
    <w:p w:rsidR="00000000" w:rsidDel="00000000" w:rsidP="00000000" w:rsidRDefault="00000000" w:rsidRPr="00000000" w14:paraId="00000025">
      <w:pPr>
        <w:numPr>
          <w:ilvl w:val="0"/>
          <w:numId w:val="4"/>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bill was heard in Rev &amp; Tax this morning and passed without any votes. It would limit the exemption for data centers in construction or any culture data centers, for a period of 20 years for a sales tax exemption, and it would also limit what kind of equipment can be exempt. </w:t>
      </w:r>
    </w:p>
    <w:p w:rsidR="00000000" w:rsidDel="00000000" w:rsidP="00000000" w:rsidRDefault="00000000" w:rsidRPr="00000000" w14:paraId="00000026">
      <w:pPr>
        <w:numPr>
          <w:ilvl w:val="0"/>
          <w:numId w:val="17"/>
        </w:numPr>
        <w:spacing w:line="240" w:lineRule="auto"/>
        <w:ind w:left="1800" w:right="-547" w:hanging="360"/>
        <w:rPr>
          <w:rFonts w:ascii="EB Garamond" w:cs="EB Garamond" w:eastAsia="EB Garamond" w:hAnsi="EB Garamond"/>
          <w:b w:val="1"/>
          <w:bCs w:val="1"/>
          <w:sz w:val="6"/>
          <w:szCs w:val="6"/>
        </w:rPr>
      </w:pPr>
      <w:hyperlink r:id="rId16">
        <w:r w:rsidDel="00000000" w:rsidR="00000000" w:rsidRPr="00000000">
          <w:rPr>
            <w:rFonts w:ascii="EB Garamond" w:cs="EB Garamond" w:eastAsia="EB Garamond" w:hAnsi="EB Garamond"/>
            <w:b w:val="1"/>
            <w:bCs w:val="1"/>
            <w:color w:val="1155cc"/>
            <w:u w:val="single"/>
            <w:rtl w:val="0"/>
          </w:rPr>
          <w:t xml:space="preserve">S1392</w:t>
        </w:r>
      </w:hyperlink>
      <w:r w:rsidDel="00000000" w:rsidR="00000000" w:rsidRPr="00000000">
        <w:rPr>
          <w:rFonts w:ascii="EB Garamond" w:cs="EB Garamond" w:eastAsia="EB Garamond" w:hAnsi="EB Garamond"/>
          <w:b w:val="1"/>
          <w:bCs w:val="1"/>
          <w:rtl w:val="0"/>
        </w:rPr>
        <w:t xml:space="preserve"> | Definitive identification</w:t>
      </w:r>
    </w:p>
    <w:p w:rsidR="00000000" w:rsidDel="00000000" w:rsidP="00000000" w:rsidRDefault="00000000" w:rsidRPr="00000000" w14:paraId="00000027">
      <w:pPr>
        <w:numPr>
          <w:ilvl w:val="0"/>
          <w:numId w:val="14"/>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bill was brought about due to concerns that </w:t>
      </w:r>
      <w:r w:rsidDel="00000000" w:rsidR="00000000" w:rsidRPr="00000000">
        <w:rPr>
          <w:rFonts w:ascii="EB Garamond" w:cs="EB Garamond" w:eastAsia="EB Garamond" w:hAnsi="EB Garamond"/>
          <w:rtl w:val="0"/>
        </w:rPr>
        <w:t xml:space="preserve">decedents</w:t>
      </w:r>
      <w:r w:rsidDel="00000000" w:rsidR="00000000" w:rsidRPr="00000000">
        <w:rPr>
          <w:rFonts w:ascii="EB Garamond" w:cs="EB Garamond" w:eastAsia="EB Garamond" w:hAnsi="EB Garamond"/>
          <w:rtl w:val="0"/>
        </w:rPr>
        <w:t xml:space="preserve"> are properly identified before cremation. Stakeholder meetings brought about some concerns about how the bill would work operationally, so this bill will not be moving forward this session, but meetings over the interim will help find a solution for this legislation. </w:t>
      </w:r>
    </w:p>
    <w:p w:rsidR="00000000" w:rsidDel="00000000" w:rsidP="00000000" w:rsidRDefault="00000000" w:rsidRPr="00000000" w14:paraId="00000028">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rtl w:val="0"/>
        </w:rPr>
        <w:tab/>
        <w:tab/>
        <w:tab/>
      </w:r>
      <w:r w:rsidDel="00000000" w:rsidR="00000000" w:rsidRPr="00000000">
        <w:rPr>
          <w:rFonts w:ascii="EB Garamond" w:cs="EB Garamond" w:eastAsia="EB Garamond" w:hAnsi="EB Garamond"/>
          <w:b w:val="1"/>
          <w:bCs w:val="1"/>
          <w:rtl w:val="0"/>
        </w:rPr>
        <w:t xml:space="preserve">Non-utility electric generators</w:t>
      </w:r>
    </w:p>
    <w:p w:rsidR="00000000" w:rsidDel="00000000" w:rsidP="00000000" w:rsidRDefault="00000000" w:rsidRPr="00000000" w14:paraId="00000029">
      <w:pPr>
        <w:numPr>
          <w:ilvl w:val="0"/>
          <w:numId w:val="8"/>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bill has been in the works with the intent to come up with a non-property tax alternative for NUGs. Largely across the state, these are hydrogenerators that are thrown on canals and other waterways. There are a handful that create a lot of energy such as the Lucky Peak and Arrowrock dams, along with two other NUGs, one large one in Boundary county and another in Coeur d’Alene. This legislation needs to be redrafted currently, because as it is currently written, it would create a lot of problems because of amendments to incorrect statutes. </w:t>
      </w:r>
    </w:p>
    <w:p w:rsidR="00000000" w:rsidDel="00000000" w:rsidP="00000000" w:rsidRDefault="00000000" w:rsidRPr="00000000" w14:paraId="0000002A">
      <w:pPr>
        <w:spacing w:line="240" w:lineRule="auto"/>
        <w:ind w:right="-547"/>
        <w:rPr>
          <w:rFonts w:ascii="EB Garamond" w:cs="EB Garamond" w:eastAsia="EB Garamond" w:hAnsi="EB Garamond"/>
          <w:b w:val="1"/>
          <w:bCs w:val="1"/>
          <w:i w:val="1"/>
          <w:iCs w:val="1"/>
        </w:rPr>
      </w:pPr>
      <w:r w:rsidDel="00000000" w:rsidR="00000000" w:rsidRPr="00000000">
        <w:rPr>
          <w:rFonts w:ascii="EB Garamond" w:cs="EB Garamond" w:eastAsia="EB Garamond" w:hAnsi="EB Garamond"/>
          <w:rtl w:val="0"/>
        </w:rPr>
        <w:t xml:space="preserve">12:00 pm               </w:t>
      </w:r>
      <w:r w:rsidDel="00000000" w:rsidR="00000000" w:rsidRPr="00000000">
        <w:rPr>
          <w:rFonts w:ascii="EB Garamond" w:cs="EB Garamond" w:eastAsia="EB Garamond" w:hAnsi="EB Garamond"/>
          <w:b w:val="1"/>
          <w:bCs w:val="1"/>
          <w:i w:val="1"/>
          <w:iCs w:val="1"/>
          <w:rtl w:val="0"/>
        </w:rPr>
        <w:t xml:space="preserve">Updates</w:t>
      </w:r>
    </w:p>
    <w:p w:rsidR="00000000" w:rsidDel="00000000" w:rsidP="00000000" w:rsidRDefault="00000000" w:rsidRPr="00000000" w14:paraId="0000002B">
      <w:pPr>
        <w:numPr>
          <w:ilvl w:val="0"/>
          <w:numId w:val="2"/>
        </w:numPr>
        <w:spacing w:line="276" w:lineRule="auto"/>
        <w:ind w:left="1800" w:hanging="360"/>
        <w:rPr>
          <w:rFonts w:ascii="EB Garamond" w:cs="EB Garamond" w:eastAsia="EB Garamond" w:hAnsi="EB Garamond"/>
          <w:b w:val="1"/>
          <w:bCs w:val="1"/>
          <w:sz w:val="6"/>
          <w:szCs w:val="6"/>
        </w:rPr>
      </w:pPr>
      <w:hyperlink r:id="rId17">
        <w:r w:rsidDel="00000000" w:rsidR="00000000" w:rsidRPr="00000000">
          <w:rPr>
            <w:rFonts w:ascii="EB Garamond" w:cs="EB Garamond" w:eastAsia="EB Garamond" w:hAnsi="EB Garamond"/>
            <w:b w:val="1"/>
            <w:bCs w:val="1"/>
            <w:color w:val="1155cc"/>
            <w:u w:val="single"/>
            <w:rtl w:val="0"/>
          </w:rPr>
          <w:t xml:space="preserve">H0583</w:t>
        </w:r>
      </w:hyperlink>
      <w:r w:rsidDel="00000000" w:rsidR="00000000" w:rsidRPr="00000000">
        <w:rPr>
          <w:rFonts w:ascii="EB Garamond" w:cs="EB Garamond" w:eastAsia="EB Garamond" w:hAnsi="EB Garamond"/>
          <w:b w:val="1"/>
          <w:bCs w:val="1"/>
          <w:rtl w:val="0"/>
        </w:rPr>
        <w:t xml:space="preserve"> | Short-term rentals (OPPOSE)</w:t>
      </w:r>
    </w:p>
    <w:p w:rsidR="00000000" w:rsidDel="00000000" w:rsidP="00000000" w:rsidRDefault="00000000" w:rsidRPr="00000000" w14:paraId="0000002C">
      <w:pPr>
        <w:numPr>
          <w:ilvl w:val="0"/>
          <w:numId w:val="18"/>
        </w:numPr>
        <w:spacing w:line="276" w:lineRule="auto"/>
        <w:ind w:left="2160"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legislation can be pulled. It passed the Senate last week and is on the governors desk.</w:t>
      </w:r>
    </w:p>
    <w:p w:rsidR="00000000" w:rsidDel="00000000" w:rsidP="00000000" w:rsidRDefault="00000000" w:rsidRPr="00000000" w14:paraId="0000002D">
      <w:pPr>
        <w:spacing w:line="276" w:lineRule="auto"/>
        <w:ind w:left="216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E">
      <w:pPr>
        <w:numPr>
          <w:ilvl w:val="0"/>
          <w:numId w:val="2"/>
        </w:numPr>
        <w:spacing w:line="276" w:lineRule="auto"/>
        <w:ind w:left="1800" w:hanging="360"/>
        <w:rPr>
          <w:rFonts w:ascii="EB Garamond" w:cs="EB Garamond" w:eastAsia="EB Garamond" w:hAnsi="EB Garamond"/>
          <w:b w:val="1"/>
          <w:bCs w:val="1"/>
          <w:sz w:val="6"/>
          <w:szCs w:val="6"/>
        </w:rPr>
      </w:pPr>
      <w:hyperlink r:id="rId18">
        <w:r w:rsidDel="00000000" w:rsidR="00000000" w:rsidRPr="00000000">
          <w:rPr>
            <w:rFonts w:ascii="EB Garamond" w:cs="EB Garamond" w:eastAsia="EB Garamond" w:hAnsi="EB Garamond"/>
            <w:b w:val="1"/>
            <w:bCs w:val="1"/>
            <w:color w:val="1155cc"/>
            <w:u w:val="single"/>
            <w:rtl w:val="0"/>
          </w:rPr>
          <w:t xml:space="preserve">H0722</w:t>
        </w:r>
      </w:hyperlink>
      <w:r w:rsidDel="00000000" w:rsidR="00000000" w:rsidRPr="00000000">
        <w:rPr>
          <w:rFonts w:ascii="EB Garamond" w:cs="EB Garamond" w:eastAsia="EB Garamond" w:hAnsi="EB Garamond"/>
          <w:b w:val="1"/>
          <w:bCs w:val="1"/>
          <w:rtl w:val="0"/>
        </w:rPr>
        <w:t xml:space="preserve"> | Kilowatt hour tax</w:t>
      </w:r>
    </w:p>
    <w:p w:rsidR="00000000" w:rsidDel="00000000" w:rsidP="00000000" w:rsidRDefault="00000000" w:rsidRPr="00000000" w14:paraId="0000002F">
      <w:pPr>
        <w:numPr>
          <w:ilvl w:val="0"/>
          <w:numId w:val="23"/>
        </w:numPr>
        <w:spacing w:line="276" w:lineRule="auto"/>
        <w:ind w:left="2160"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legislation is the clean up to rate-regulated utility bill from last year to streamline the process to ensure there isn’t a tax shift. It passed out of committee unanimously and should pass without any issues</w:t>
      </w:r>
    </w:p>
    <w:p w:rsidR="00000000" w:rsidDel="00000000" w:rsidP="00000000" w:rsidRDefault="00000000" w:rsidRPr="00000000" w14:paraId="00000030">
      <w:pPr>
        <w:numPr>
          <w:ilvl w:val="0"/>
          <w:numId w:val="2"/>
        </w:numPr>
        <w:spacing w:line="240" w:lineRule="auto"/>
        <w:ind w:left="1800" w:right="-547" w:hanging="360"/>
        <w:rPr>
          <w:rFonts w:ascii="EB Garamond" w:cs="EB Garamond" w:eastAsia="EB Garamond" w:hAnsi="EB Garamond"/>
          <w:b w:val="1"/>
          <w:bCs w:val="1"/>
          <w:sz w:val="6"/>
          <w:szCs w:val="6"/>
        </w:rPr>
      </w:pPr>
      <w:hyperlink r:id="rId19">
        <w:r w:rsidDel="00000000" w:rsidR="00000000" w:rsidRPr="00000000">
          <w:rPr>
            <w:rFonts w:ascii="EB Garamond" w:cs="EB Garamond" w:eastAsia="EB Garamond" w:hAnsi="EB Garamond"/>
            <w:b w:val="1"/>
            <w:bCs w:val="1"/>
            <w:color w:val="1155cc"/>
            <w:u w:val="single"/>
            <w:rtl w:val="0"/>
          </w:rPr>
          <w:t xml:space="preserve">H0808</w:t>
        </w:r>
      </w:hyperlink>
      <w:r w:rsidDel="00000000" w:rsidR="00000000" w:rsidRPr="00000000">
        <w:rPr>
          <w:rFonts w:ascii="EB Garamond" w:cs="EB Garamond" w:eastAsia="EB Garamond" w:hAnsi="EB Garamond"/>
          <w:b w:val="1"/>
          <w:bCs w:val="1"/>
          <w:rtl w:val="0"/>
        </w:rPr>
        <w:t xml:space="preserve"> | Medical mandates (OPPOSE)</w:t>
      </w:r>
    </w:p>
    <w:p w:rsidR="00000000" w:rsidDel="00000000" w:rsidP="00000000" w:rsidRDefault="00000000" w:rsidRPr="00000000" w14:paraId="00000031">
      <w:pPr>
        <w:numPr>
          <w:ilvl w:val="0"/>
          <w:numId w:val="10"/>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Was heard in committee last week, with quite a bit of opposition. Ultimately, this bill was held in committee and we will monitor if anything ends up being brought back this session, although that seems unlikely. </w:t>
      </w:r>
    </w:p>
    <w:p w:rsidR="00000000" w:rsidDel="00000000" w:rsidP="00000000" w:rsidRDefault="00000000" w:rsidRPr="00000000" w14:paraId="00000032">
      <w:pPr>
        <w:numPr>
          <w:ilvl w:val="0"/>
          <w:numId w:val="2"/>
        </w:numPr>
        <w:spacing w:line="240" w:lineRule="auto"/>
        <w:ind w:left="1800" w:right="-547" w:hanging="360"/>
        <w:rPr>
          <w:rFonts w:ascii="EB Garamond" w:cs="EB Garamond" w:eastAsia="EB Garamond" w:hAnsi="EB Garamond"/>
          <w:b w:val="1"/>
          <w:bCs w:val="1"/>
          <w:sz w:val="6"/>
          <w:szCs w:val="6"/>
        </w:rPr>
      </w:pPr>
      <w:hyperlink r:id="rId20">
        <w:r w:rsidDel="00000000" w:rsidR="00000000" w:rsidRPr="00000000">
          <w:rPr>
            <w:rFonts w:ascii="EB Garamond" w:cs="EB Garamond" w:eastAsia="EB Garamond" w:hAnsi="EB Garamond"/>
            <w:b w:val="1"/>
            <w:bCs w:val="1"/>
            <w:color w:val="1155cc"/>
            <w:u w:val="single"/>
            <w:rtl w:val="0"/>
          </w:rPr>
          <w:t xml:space="preserve">H0820</w:t>
        </w:r>
      </w:hyperlink>
      <w:r w:rsidDel="00000000" w:rsidR="00000000" w:rsidRPr="00000000">
        <w:rPr>
          <w:rFonts w:ascii="EB Garamond" w:cs="EB Garamond" w:eastAsia="EB Garamond" w:hAnsi="EB Garamond"/>
          <w:b w:val="1"/>
          <w:bCs w:val="1"/>
          <w:rtl w:val="0"/>
        </w:rPr>
        <w:t xml:space="preserve"> | Tax exemptions, data centers</w:t>
      </w:r>
    </w:p>
    <w:p w:rsidR="00000000" w:rsidDel="00000000" w:rsidP="00000000" w:rsidRDefault="00000000" w:rsidRPr="00000000" w14:paraId="00000033">
      <w:pPr>
        <w:numPr>
          <w:ilvl w:val="0"/>
          <w:numId w:val="24"/>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bill has been replaced by the previous one introduced this morning. </w:t>
      </w:r>
      <w:r w:rsidDel="00000000" w:rsidR="00000000" w:rsidRPr="00000000">
        <w:rPr>
          <w:rtl w:val="0"/>
        </w:rPr>
      </w:r>
    </w:p>
    <w:p w:rsidR="00000000" w:rsidDel="00000000" w:rsidP="00000000" w:rsidRDefault="00000000" w:rsidRPr="00000000" w14:paraId="00000034">
      <w:pPr>
        <w:numPr>
          <w:ilvl w:val="0"/>
          <w:numId w:val="2"/>
        </w:numPr>
        <w:spacing w:line="240" w:lineRule="auto"/>
        <w:ind w:left="1800" w:right="-547" w:hanging="360"/>
        <w:rPr>
          <w:rFonts w:ascii="EB Garamond" w:cs="EB Garamond" w:eastAsia="EB Garamond" w:hAnsi="EB Garamond"/>
          <w:b w:val="1"/>
          <w:bCs w:val="1"/>
          <w:sz w:val="6"/>
          <w:szCs w:val="6"/>
        </w:rPr>
      </w:pPr>
      <w:hyperlink r:id="rId21">
        <w:r w:rsidDel="00000000" w:rsidR="00000000" w:rsidRPr="00000000">
          <w:rPr>
            <w:rFonts w:ascii="EB Garamond" w:cs="EB Garamond" w:eastAsia="EB Garamond" w:hAnsi="EB Garamond"/>
            <w:b w:val="1"/>
            <w:bCs w:val="1"/>
            <w:color w:val="1155cc"/>
            <w:u w:val="single"/>
            <w:rtl w:val="0"/>
          </w:rPr>
          <w:t xml:space="preserve">H0823</w:t>
        </w:r>
      </w:hyperlink>
      <w:r w:rsidDel="00000000" w:rsidR="00000000" w:rsidRPr="00000000">
        <w:rPr>
          <w:rFonts w:ascii="EB Garamond" w:cs="EB Garamond" w:eastAsia="EB Garamond" w:hAnsi="EB Garamond"/>
          <w:b w:val="1"/>
          <w:bCs w:val="1"/>
          <w:rtl w:val="0"/>
        </w:rPr>
        <w:t xml:space="preserve"> | County fair boards (OPPOSE)</w:t>
      </w:r>
    </w:p>
    <w:p w:rsidR="00000000" w:rsidDel="00000000" w:rsidP="00000000" w:rsidRDefault="00000000" w:rsidRPr="00000000" w14:paraId="00000035">
      <w:pPr>
        <w:numPr>
          <w:ilvl w:val="0"/>
          <w:numId w:val="15"/>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Passed the House but with 14 nays. It has been sent to the Senate Local Government committee, and the chairman plans on giving it a hearing but staff will work on the committee to express our concerns over this bill.</w:t>
      </w:r>
      <w:r w:rsidDel="00000000" w:rsidR="00000000" w:rsidRPr="00000000">
        <w:rPr>
          <w:rtl w:val="0"/>
        </w:rPr>
      </w:r>
    </w:p>
    <w:p w:rsidR="00000000" w:rsidDel="00000000" w:rsidP="00000000" w:rsidRDefault="00000000" w:rsidRPr="00000000" w14:paraId="00000036">
      <w:pPr>
        <w:numPr>
          <w:ilvl w:val="0"/>
          <w:numId w:val="2"/>
        </w:numPr>
        <w:spacing w:line="240" w:lineRule="auto"/>
        <w:ind w:left="1800" w:right="-547" w:hanging="360"/>
        <w:rPr>
          <w:rFonts w:ascii="EB Garamond" w:cs="EB Garamond" w:eastAsia="EB Garamond" w:hAnsi="EB Garamond"/>
          <w:b w:val="1"/>
          <w:bCs w:val="1"/>
          <w:sz w:val="6"/>
          <w:szCs w:val="6"/>
        </w:rPr>
      </w:pPr>
      <w:hyperlink r:id="rId22">
        <w:r w:rsidDel="00000000" w:rsidR="00000000" w:rsidRPr="00000000">
          <w:rPr>
            <w:rFonts w:ascii="EB Garamond" w:cs="EB Garamond" w:eastAsia="EB Garamond" w:hAnsi="EB Garamond"/>
            <w:b w:val="1"/>
            <w:bCs w:val="1"/>
            <w:color w:val="1155cc"/>
            <w:u w:val="single"/>
            <w:rtl w:val="0"/>
          </w:rPr>
          <w:t xml:space="preserve">H0831</w:t>
        </w:r>
      </w:hyperlink>
      <w:r w:rsidDel="00000000" w:rsidR="00000000" w:rsidRPr="00000000">
        <w:rPr>
          <w:rFonts w:ascii="EB Garamond" w:cs="EB Garamond" w:eastAsia="EB Garamond" w:hAnsi="EB Garamond"/>
          <w:b w:val="1"/>
          <w:bCs w:val="1"/>
          <w:rtl w:val="0"/>
        </w:rPr>
        <w:t xml:space="preserve"> | Election day, school instruction (SUPPORT)</w:t>
      </w:r>
    </w:p>
    <w:p w:rsidR="00000000" w:rsidDel="00000000" w:rsidP="00000000" w:rsidRDefault="00000000" w:rsidRPr="00000000" w14:paraId="00000037">
      <w:pPr>
        <w:numPr>
          <w:ilvl w:val="0"/>
          <w:numId w:val="22"/>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The school boards are supportive of this bill and it has passed the House. It should be well on its way.</w:t>
      </w:r>
      <w:r w:rsidDel="00000000" w:rsidR="00000000" w:rsidRPr="00000000">
        <w:rPr>
          <w:rtl w:val="0"/>
        </w:rPr>
      </w:r>
    </w:p>
    <w:p w:rsidR="00000000" w:rsidDel="00000000" w:rsidP="00000000" w:rsidRDefault="00000000" w:rsidRPr="00000000" w14:paraId="00000038">
      <w:pPr>
        <w:numPr>
          <w:ilvl w:val="0"/>
          <w:numId w:val="2"/>
        </w:numPr>
        <w:spacing w:line="276" w:lineRule="auto"/>
        <w:ind w:left="1800" w:hanging="360"/>
        <w:rPr>
          <w:rFonts w:ascii="EB Garamond" w:cs="EB Garamond" w:eastAsia="EB Garamond" w:hAnsi="EB Garamond"/>
          <w:b w:val="1"/>
          <w:bCs w:val="1"/>
          <w:sz w:val="6"/>
          <w:szCs w:val="6"/>
        </w:rPr>
      </w:pPr>
      <w:hyperlink r:id="rId23">
        <w:r w:rsidDel="00000000" w:rsidR="00000000" w:rsidRPr="00000000">
          <w:rPr>
            <w:rFonts w:ascii="EB Garamond" w:cs="EB Garamond" w:eastAsia="EB Garamond" w:hAnsi="EB Garamond"/>
            <w:b w:val="1"/>
            <w:bCs w:val="1"/>
            <w:color w:val="1155cc"/>
            <w:u w:val="single"/>
            <w:rtl w:val="0"/>
          </w:rPr>
          <w:t xml:space="preserve">H0842</w:t>
        </w:r>
      </w:hyperlink>
      <w:r w:rsidDel="00000000" w:rsidR="00000000" w:rsidRPr="00000000">
        <w:rPr>
          <w:rFonts w:ascii="EB Garamond" w:cs="EB Garamond" w:eastAsia="EB Garamond" w:hAnsi="EB Garamond"/>
          <w:b w:val="1"/>
          <w:bCs w:val="1"/>
          <w:rtl w:val="0"/>
        </w:rPr>
        <w:t xml:space="preserve"> | Taxing districts, budget limits (OPPOSE)</w:t>
      </w:r>
    </w:p>
    <w:p w:rsidR="00000000" w:rsidDel="00000000" w:rsidP="00000000" w:rsidRDefault="00000000" w:rsidRPr="00000000" w14:paraId="00000039">
      <w:pPr>
        <w:numPr>
          <w:ilvl w:val="0"/>
          <w:numId w:val="6"/>
        </w:numPr>
        <w:spacing w:line="276" w:lineRule="auto"/>
        <w:ind w:left="2160"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We took an opposed position on this bill due to language that would subject county budgets to the initiative and referendum process. There is case law from 1993 that states county budgets are an administrative act and are not subject to initiative and referendum which will be shared with the committee this bill has been referred to.</w:t>
      </w:r>
      <w:r w:rsidDel="00000000" w:rsidR="00000000" w:rsidRPr="00000000">
        <w:rPr>
          <w:rtl w:val="0"/>
        </w:rPr>
      </w:r>
    </w:p>
    <w:p w:rsidR="00000000" w:rsidDel="00000000" w:rsidP="00000000" w:rsidRDefault="00000000" w:rsidRPr="00000000" w14:paraId="0000003A">
      <w:pPr>
        <w:numPr>
          <w:ilvl w:val="0"/>
          <w:numId w:val="2"/>
        </w:numPr>
        <w:spacing w:line="240" w:lineRule="auto"/>
        <w:ind w:left="1800" w:right="-547" w:hanging="360"/>
        <w:rPr>
          <w:rFonts w:ascii="EB Garamond" w:cs="EB Garamond" w:eastAsia="EB Garamond" w:hAnsi="EB Garamond"/>
          <w:b w:val="1"/>
          <w:bCs w:val="1"/>
          <w:sz w:val="6"/>
          <w:szCs w:val="6"/>
        </w:rPr>
      </w:pPr>
      <w:hyperlink r:id="rId24">
        <w:r w:rsidDel="00000000" w:rsidR="00000000" w:rsidRPr="00000000">
          <w:rPr>
            <w:rFonts w:ascii="EB Garamond" w:cs="EB Garamond" w:eastAsia="EB Garamond" w:hAnsi="EB Garamond"/>
            <w:b w:val="1"/>
            <w:bCs w:val="1"/>
            <w:color w:val="1155cc"/>
            <w:u w:val="single"/>
            <w:rtl w:val="0"/>
          </w:rPr>
          <w:t xml:space="preserve">H0843</w:t>
        </w:r>
      </w:hyperlink>
      <w:r w:rsidDel="00000000" w:rsidR="00000000" w:rsidRPr="00000000">
        <w:rPr>
          <w:rFonts w:ascii="EB Garamond" w:cs="EB Garamond" w:eastAsia="EB Garamond" w:hAnsi="EB Garamond"/>
          <w:b w:val="1"/>
          <w:bCs w:val="1"/>
          <w:rtl w:val="0"/>
        </w:rPr>
        <w:t xml:space="preserve"> | Homestead property tax exemption (SUPPORT)</w:t>
      </w:r>
    </w:p>
    <w:p w:rsidR="00000000" w:rsidDel="00000000" w:rsidP="00000000" w:rsidRDefault="00000000" w:rsidRPr="00000000" w14:paraId="0000003B">
      <w:pPr>
        <w:numPr>
          <w:ilvl w:val="0"/>
          <w:numId w:val="11"/>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bill would simplify the code and make it clear that there is no proration of a homeowners exemption. It passed out of committee and passed the house unanimously. </w:t>
      </w:r>
      <w:r w:rsidDel="00000000" w:rsidR="00000000" w:rsidRPr="00000000">
        <w:rPr>
          <w:rtl w:val="0"/>
        </w:rPr>
      </w:r>
    </w:p>
    <w:p w:rsidR="00000000" w:rsidDel="00000000" w:rsidP="00000000" w:rsidRDefault="00000000" w:rsidRPr="00000000" w14:paraId="0000003C">
      <w:pPr>
        <w:numPr>
          <w:ilvl w:val="0"/>
          <w:numId w:val="2"/>
        </w:numPr>
        <w:spacing w:line="240" w:lineRule="auto"/>
        <w:ind w:left="1800" w:right="-547" w:hanging="360"/>
        <w:rPr>
          <w:rFonts w:ascii="EB Garamond" w:cs="EB Garamond" w:eastAsia="EB Garamond" w:hAnsi="EB Garamond"/>
          <w:b w:val="1"/>
          <w:bCs w:val="1"/>
          <w:sz w:val="6"/>
          <w:szCs w:val="6"/>
        </w:rPr>
      </w:pPr>
      <w:hyperlink r:id="rId25">
        <w:r w:rsidDel="00000000" w:rsidR="00000000" w:rsidRPr="00000000">
          <w:rPr>
            <w:rFonts w:ascii="EB Garamond" w:cs="EB Garamond" w:eastAsia="EB Garamond" w:hAnsi="EB Garamond"/>
            <w:b w:val="1"/>
            <w:bCs w:val="1"/>
            <w:color w:val="1155cc"/>
            <w:u w:val="single"/>
            <w:rtl w:val="0"/>
          </w:rPr>
          <w:t xml:space="preserve">H0856</w:t>
        </w:r>
      </w:hyperlink>
      <w:r w:rsidDel="00000000" w:rsidR="00000000" w:rsidRPr="00000000">
        <w:rPr>
          <w:rFonts w:ascii="EB Garamond" w:cs="EB Garamond" w:eastAsia="EB Garamond" w:hAnsi="EB Garamond"/>
          <w:b w:val="1"/>
          <w:bCs w:val="1"/>
          <w:rtl w:val="0"/>
        </w:rPr>
        <w:t xml:space="preserve"> | Protection of graves (SUPPORT)</w:t>
      </w:r>
    </w:p>
    <w:p w:rsidR="00000000" w:rsidDel="00000000" w:rsidP="00000000" w:rsidRDefault="00000000" w:rsidRPr="00000000" w14:paraId="0000003D">
      <w:pPr>
        <w:numPr>
          <w:ilvl w:val="0"/>
          <w:numId w:val="13"/>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The coroners and other stakeholders worked with the sponsor to ensure the language was right. The bill is to ensure the protection of remains in graves.</w:t>
      </w:r>
    </w:p>
    <w:p w:rsidR="00000000" w:rsidDel="00000000" w:rsidP="00000000" w:rsidRDefault="00000000" w:rsidRPr="00000000" w14:paraId="0000003E">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F">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 xml:space="preserve">1</w:t>
      </w:r>
      <w:r w:rsidDel="00000000" w:rsidR="00000000" w:rsidRPr="00000000">
        <w:rPr>
          <w:rFonts w:ascii="EB Garamond" w:cs="EB Garamond" w:eastAsia="EB Garamond" w:hAnsi="EB Garamond"/>
          <w:rtl w:val="0"/>
        </w:rPr>
        <w:t xml:space="preserve">:00 pm</w:t>
        <w:tab/>
        <w:tab/>
      </w:r>
      <w:r w:rsidDel="00000000" w:rsidR="00000000" w:rsidRPr="00000000">
        <w:rPr>
          <w:rFonts w:ascii="EB Garamond" w:cs="EB Garamond" w:eastAsia="EB Garamond" w:hAnsi="EB Garamond"/>
          <w:i w:val="1"/>
          <w:iCs w:val="1"/>
          <w:rtl w:val="0"/>
        </w:rPr>
        <w:t xml:space="preserve">Adjournment @ 10:53am</w:t>
      </w:r>
      <w:r w:rsidDel="00000000" w:rsidR="00000000" w:rsidRPr="00000000">
        <w:rPr>
          <w:rtl w:val="0"/>
        </w:rPr>
      </w:r>
    </w:p>
    <w:p w:rsidR="00000000" w:rsidDel="00000000" w:rsidP="00000000" w:rsidRDefault="00000000" w:rsidRPr="00000000" w14:paraId="00000040">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1">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42">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43">
      <w:pPr>
        <w:spacing w:after="120" w:line="24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44">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p w:rsidR="00000000" w:rsidDel="00000000" w:rsidP="00000000" w:rsidRDefault="00000000" w:rsidRPr="00000000" w14:paraId="00000045">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46">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47">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Tom Dayley</w:t>
            </w:r>
          </w:p>
          <w:p w:rsidR="00000000" w:rsidDel="00000000" w:rsidP="00000000" w:rsidRDefault="00000000" w:rsidRPr="00000000" w14:paraId="00000048">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w:t>
            </w:r>
            <w:r w:rsidDel="00000000" w:rsidR="00000000" w:rsidRPr="00000000">
              <w:rPr>
                <w:rFonts w:ascii="EB Garamond" w:cs="EB Garamond" w:eastAsia="EB Garamond" w:hAnsi="EB Garamond"/>
                <w:i w:val="1"/>
                <w:iCs w:val="1"/>
                <w:sz w:val="20"/>
                <w:szCs w:val="20"/>
                <w:rtl w:val="0"/>
              </w:rPr>
              <w:t xml:space="preserve"> Commissioner</w:t>
            </w:r>
          </w:p>
        </w:tc>
        <w:tc>
          <w:tcPr>
            <w:gridSpan w:val="2"/>
          </w:tcPr>
          <w:p w:rsidR="00000000" w:rsidDel="00000000" w:rsidP="00000000" w:rsidRDefault="00000000" w:rsidRPr="00000000" w14:paraId="0000004A">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 CHAIR</w:t>
            </w:r>
          </w:p>
          <w:p w:rsidR="00000000" w:rsidDel="00000000" w:rsidP="00000000" w:rsidRDefault="00000000" w:rsidRPr="00000000" w14:paraId="0000004B">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Chris Goetz</w:t>
            </w:r>
          </w:p>
          <w:p w:rsidR="00000000" w:rsidDel="00000000" w:rsidP="00000000" w:rsidRDefault="00000000" w:rsidRPr="00000000" w14:paraId="0000004C">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E">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Bruce Mattare</w:t>
            </w:r>
          </w:p>
          <w:p w:rsidR="00000000" w:rsidDel="00000000" w:rsidP="00000000" w:rsidRDefault="00000000" w:rsidRPr="00000000" w14:paraId="0000004F">
            <w:pPr>
              <w:spacing w:line="240" w:lineRule="auto"/>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1: Kootenai Commissioner</w:t>
            </w:r>
          </w:p>
          <w:p w:rsidR="00000000" w:rsidDel="00000000" w:rsidP="00000000" w:rsidRDefault="00000000" w:rsidRPr="00000000" w14:paraId="00000050">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1">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Brad Higgins</w:t>
            </w:r>
          </w:p>
          <w:p w:rsidR="00000000" w:rsidDel="00000000" w:rsidP="00000000" w:rsidRDefault="00000000" w:rsidRPr="00000000" w14:paraId="0000005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5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Zach Brooks</w:t>
            </w:r>
          </w:p>
          <w:p w:rsidR="00000000" w:rsidDel="00000000" w:rsidP="00000000" w:rsidRDefault="00000000" w:rsidRPr="00000000" w14:paraId="0000005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56">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Ben Crouch</w:t>
            </w:r>
          </w:p>
          <w:p w:rsidR="00000000" w:rsidDel="00000000" w:rsidP="00000000" w:rsidRDefault="00000000" w:rsidRPr="00000000" w14:paraId="0000005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5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A">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B">
            <w:pPr>
              <w:spacing w:line="240" w:lineRule="auto"/>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5C">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Donavan Harrington</w:t>
            </w:r>
          </w:p>
          <w:p w:rsidR="00000000" w:rsidDel="00000000" w:rsidP="00000000" w:rsidRDefault="00000000" w:rsidRPr="00000000" w14:paraId="0000005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5E">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F">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Brent Mendenhall</w:t>
            </w:r>
          </w:p>
          <w:p w:rsidR="00000000" w:rsidDel="00000000" w:rsidP="00000000" w:rsidRDefault="00000000" w:rsidRPr="00000000" w14:paraId="0000006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61">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2">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Hollie Ann Flansberg</w:t>
            </w:r>
          </w:p>
          <w:p w:rsidR="00000000" w:rsidDel="00000000" w:rsidP="00000000" w:rsidRDefault="00000000" w:rsidRPr="00000000" w14:paraId="00000063">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64">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5">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Jared Orton</w:t>
            </w:r>
          </w:p>
          <w:p w:rsidR="00000000" w:rsidDel="00000000" w:rsidP="00000000" w:rsidRDefault="00000000" w:rsidRPr="00000000" w14:paraId="00000066">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67">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6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Trent Tripple</w:t>
            </w:r>
          </w:p>
          <w:p w:rsidR="00000000" w:rsidDel="00000000" w:rsidP="00000000" w:rsidRDefault="00000000" w:rsidRPr="00000000" w14:paraId="00000069">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6B">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Annette Dygert</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6C">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6E">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6F">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Andy Creech</w:t>
            </w:r>
          </w:p>
          <w:p w:rsidR="00000000" w:rsidDel="00000000" w:rsidP="00000000" w:rsidRDefault="00000000" w:rsidRPr="00000000" w14:paraId="00000071">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72">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3">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highlight w:val="yellow"/>
                <w:rtl w:val="0"/>
              </w:rPr>
              <w:t xml:space="preserve">Torey Danner</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74">
            <w:pPr>
              <w:spacing w:line="240" w:lineRule="auto"/>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75">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77">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78">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7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7B">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7C">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7E">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7F">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Jennifer Riebe</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81">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8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4">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85">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6">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87">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88">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89">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8A">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8B">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8C">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Josh Dison</w:t>
            </w:r>
          </w:p>
          <w:p w:rsidR="00000000" w:rsidDel="00000000" w:rsidP="00000000" w:rsidRDefault="00000000" w:rsidRPr="00000000" w14:paraId="0000008D">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8E">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Kim Keeley</w:t>
            </w:r>
          </w:p>
          <w:p w:rsidR="00000000" w:rsidDel="00000000" w:rsidP="00000000" w:rsidRDefault="00000000" w:rsidRPr="00000000" w14:paraId="00000090">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91">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9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9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96">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9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p>
          <w:p w:rsidR="00000000" w:rsidDel="00000000" w:rsidP="00000000" w:rsidRDefault="00000000" w:rsidRPr="00000000" w14:paraId="00000099">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9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9B">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C">
            <w:pPr>
              <w:spacing w:line="240" w:lineRule="auto"/>
              <w:jc w:val="center"/>
              <w:rPr>
                <w:rFonts w:ascii="EB Garamond" w:cs="EB Garamond" w:eastAsia="EB Garamond" w:hAnsi="EB Garamond"/>
                <w:i w:val="1"/>
                <w:iCs w:val="1"/>
                <w:sz w:val="20"/>
                <w:szCs w:val="20"/>
              </w:rPr>
            </w:pP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9D">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9E">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9F">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A0">
      <w:pPr>
        <w:spacing w:line="240" w:lineRule="auto"/>
        <w:ind w:right="-547"/>
        <w:rPr/>
      </w:pPr>
      <w:r w:rsidDel="00000000" w:rsidR="00000000" w:rsidRPr="00000000">
        <w:rPr>
          <w:rtl w:val="0"/>
        </w:rPr>
      </w:r>
    </w:p>
    <w:p w:rsidR="00000000" w:rsidDel="00000000" w:rsidP="00000000" w:rsidRDefault="00000000" w:rsidRPr="00000000" w14:paraId="000000A1">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2">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3">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A4">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A5">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b w:val="1"/>
          <w:bCs w:val="1"/>
          <w:rtl w:val="0"/>
        </w:rPr>
        <w:t xml:space="preserve">Others in Attendance </w:t>
      </w:r>
      <w:r w:rsidDel="00000000" w:rsidR="00000000" w:rsidRPr="00000000">
        <w:rPr>
          <w:rtl w:val="0"/>
        </w:rPr>
      </w:r>
    </w:p>
    <w:p w:rsidR="00000000" w:rsidDel="00000000" w:rsidP="00000000" w:rsidRDefault="00000000" w:rsidRPr="00000000" w14:paraId="000000A6">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John David Davidson</w:t>
      </w:r>
    </w:p>
    <w:p w:rsidR="00000000" w:rsidDel="00000000" w:rsidP="00000000" w:rsidRDefault="00000000" w:rsidRPr="00000000" w14:paraId="000000A7">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Dayton Reed (Ada County)</w:t>
      </w:r>
    </w:p>
    <w:p w:rsidR="00000000" w:rsidDel="00000000" w:rsidP="00000000" w:rsidRDefault="00000000" w:rsidRPr="00000000" w14:paraId="000000A8">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Tom Lamar</w:t>
      </w:r>
    </w:p>
    <w:p w:rsidR="00000000" w:rsidDel="00000000" w:rsidP="00000000" w:rsidRDefault="00000000" w:rsidRPr="00000000" w14:paraId="000000A9">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Brian Naugle - IPAA</w:t>
      </w:r>
    </w:p>
    <w:p w:rsidR="00000000" w:rsidDel="00000000" w:rsidP="00000000" w:rsidRDefault="00000000" w:rsidRPr="00000000" w14:paraId="000000AA">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IAC Staff in Attendance</w:t>
      </w:r>
    </w:p>
    <w:p w:rsidR="00000000" w:rsidDel="00000000" w:rsidP="00000000" w:rsidRDefault="00000000" w:rsidRPr="00000000" w14:paraId="000000AB">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Chase Christensen</w:t>
      </w:r>
    </w:p>
    <w:p w:rsidR="00000000" w:rsidDel="00000000" w:rsidP="00000000" w:rsidRDefault="00000000" w:rsidRPr="00000000" w14:paraId="000000AC">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Sara Westbrook</w:t>
      </w:r>
    </w:p>
    <w:p w:rsidR="00000000" w:rsidDel="00000000" w:rsidP="00000000" w:rsidRDefault="00000000" w:rsidRPr="00000000" w14:paraId="000000AD">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Kelli Brassfield</w:t>
      </w:r>
    </w:p>
    <w:p w:rsidR="00000000" w:rsidDel="00000000" w:rsidP="00000000" w:rsidRDefault="00000000" w:rsidRPr="00000000" w14:paraId="000000AE">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Clay Boeckel</w:t>
      </w:r>
    </w:p>
    <w:p w:rsidR="00000000" w:rsidDel="00000000" w:rsidP="00000000" w:rsidRDefault="00000000" w:rsidRPr="00000000" w14:paraId="000000AF">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Seth Grigg</w:t>
      </w:r>
      <w:r w:rsidDel="00000000" w:rsidR="00000000" w:rsidRPr="00000000">
        <w:rPr>
          <w:rtl w:val="0"/>
        </w:rPr>
      </w:r>
    </w:p>
    <w:sectPr>
      <w:headerReference r:id="rId26" w:type="default"/>
      <w:headerReference r:id="rId27" w:type="first"/>
      <w:footerReference r:id="rId28" w:type="default"/>
      <w:footerReference r:id="rId2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2">
    <w:pPr>
      <w:rPr>
        <w:rFonts w:ascii="EB Garamond" w:cs="EB Garamond" w:eastAsia="EB Garamond" w:hAnsi="EB Garamond"/>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920240" cy="765839"/>
          <wp:effectExtent b="0" l="0" r="0" t="0"/>
          <wp:wrapNone/>
          <wp:docPr id="2" name="image2.png"/>
          <a:graphic>
            <a:graphicData uri="http://schemas.openxmlformats.org/drawingml/2006/picture">
              <pic:pic>
                <pic:nvPicPr>
                  <pic:cNvPr id="0" name="image2.png"/>
                  <pic:cNvPicPr preferRelativeResize="0"/>
                </pic:nvPicPr>
                <pic:blipFill>
                  <a:blip r:embed="rId1"/>
                  <a:srcRect b="-35000" l="-248515" r="248515" t="35000"/>
                  <a:stretch>
                    <a:fillRect/>
                  </a:stretch>
                </pic:blipFill>
                <pic:spPr>
                  <a:xfrm>
                    <a:off x="0" y="0"/>
                    <a:ext cx="1920240" cy="76583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4362450</wp:posOffset>
          </wp:positionH>
          <wp:positionV relativeFrom="paragraph">
            <wp:posOffset>-304799</wp:posOffset>
          </wp:positionV>
          <wp:extent cx="1920240" cy="765839"/>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-338137</wp:posOffset>
          </wp:positionH>
          <wp:positionV relativeFrom="paragraph">
            <wp:posOffset>-400049</wp:posOffset>
          </wp:positionV>
          <wp:extent cx="6619875" cy="149828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19875" cy="14982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8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18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ure.idaho.gov/sessioninfo/2026/legislation/H0820/" TargetMode="External"/><Relationship Id="rId22" Type="http://schemas.openxmlformats.org/officeDocument/2006/relationships/hyperlink" Target="https://legislature.idaho.gov/sessioninfo/2026/legislation/H0831/" TargetMode="External"/><Relationship Id="rId21" Type="http://schemas.openxmlformats.org/officeDocument/2006/relationships/hyperlink" Target="https://legislature.idaho.gov/sessioninfo/2026/legislation/H0823/" TargetMode="External"/><Relationship Id="rId24" Type="http://schemas.openxmlformats.org/officeDocument/2006/relationships/hyperlink" Target="https://legislature.idaho.gov/sessioninfo/2026/legislation/H0843/" TargetMode="External"/><Relationship Id="rId23" Type="http://schemas.openxmlformats.org/officeDocument/2006/relationships/hyperlink" Target="https://legislature.idaho.gov/sessioninfo/2026/legislation/H084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sessioninfo/2026/legislation/H0886/" TargetMode="External"/><Relationship Id="rId26" Type="http://schemas.openxmlformats.org/officeDocument/2006/relationships/header" Target="header1.xml"/><Relationship Id="rId25" Type="http://schemas.openxmlformats.org/officeDocument/2006/relationships/hyperlink" Target="https://legislature.idaho.gov/sessioninfo/2026/legislation/H0856/" TargetMode="External"/><Relationship Id="rId28" Type="http://schemas.openxmlformats.org/officeDocument/2006/relationships/footer" Target="footer1.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legislature.idaho.gov/sessioninfo/2026/legislation/H0556/" TargetMode="External"/><Relationship Id="rId29" Type="http://schemas.openxmlformats.org/officeDocument/2006/relationships/footer" Target="footer2.xml"/><Relationship Id="rId7" Type="http://schemas.openxmlformats.org/officeDocument/2006/relationships/hyperlink" Target="https://legislature.idaho.gov/sessioninfo/2026/legislation/H0620/" TargetMode="External"/><Relationship Id="rId8" Type="http://schemas.openxmlformats.org/officeDocument/2006/relationships/hyperlink" Target="https://legislature.idaho.gov/sessioninfo/2026/legislation/H0885/" TargetMode="External"/><Relationship Id="rId11" Type="http://schemas.openxmlformats.org/officeDocument/2006/relationships/hyperlink" Target="https://legislature.idaho.gov/sessioninfo/2026/legislation/H0892/" TargetMode="External"/><Relationship Id="rId10" Type="http://schemas.openxmlformats.org/officeDocument/2006/relationships/hyperlink" Target="https://legislature.idaho.gov/sessioninfo/2026/legislation/H0891/" TargetMode="External"/><Relationship Id="rId13" Type="http://schemas.openxmlformats.org/officeDocument/2006/relationships/hyperlink" Target="https://legislature.idaho.gov/sessioninfo/2026/legislation/H0895/" TargetMode="External"/><Relationship Id="rId12" Type="http://schemas.openxmlformats.org/officeDocument/2006/relationships/hyperlink" Target="https://legislature.idaho.gov/sessioninfo/2026/legislation/H0894/" TargetMode="External"/><Relationship Id="rId15" Type="http://schemas.openxmlformats.org/officeDocument/2006/relationships/hyperlink" Target="https://legislature.idaho.gov/sessioninfo/2026/legislation/H0897/" TargetMode="External"/><Relationship Id="rId14" Type="http://schemas.openxmlformats.org/officeDocument/2006/relationships/hyperlink" Target="https://legislature.idaho.gov/sessioninfo/2026/legislation/H0896/" TargetMode="External"/><Relationship Id="rId17" Type="http://schemas.openxmlformats.org/officeDocument/2006/relationships/hyperlink" Target="https://legislature.idaho.gov/sessioninfo/2026/legislation/H0583/" TargetMode="External"/><Relationship Id="rId16" Type="http://schemas.openxmlformats.org/officeDocument/2006/relationships/hyperlink" Target="https://legislature.idaho.gov/sessioninfo/2026/legislation/S1392/" TargetMode="External"/><Relationship Id="rId19" Type="http://schemas.openxmlformats.org/officeDocument/2006/relationships/hyperlink" Target="https://legislature.idaho.gov/sessioninfo/2026/legislation/H0808/" TargetMode="External"/><Relationship Id="rId18" Type="http://schemas.openxmlformats.org/officeDocument/2006/relationships/hyperlink" Target="https://legislature.idaho.gov/sessioninfo/2026/legislation/H07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