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firstLine="0"/>
        <w:rPr>
          <w:rFonts w:ascii="Avenir" w:cs="Avenir" w:eastAsia="Avenir" w:hAnsi="Avenir"/>
          <w:b w:val="1"/>
          <w:bCs w:val="1"/>
          <w:sz w:val="36"/>
          <w:szCs w:val="36"/>
        </w:rPr>
      </w:pPr>
      <w:bookmarkStart w:colFirst="0" w:colLast="0" w:name="_g4ulvuclez79" w:id="0"/>
      <w:bookmarkEnd w:id="0"/>
      <w:r w:rsidDel="00000000" w:rsidR="00000000" w:rsidRPr="00000000">
        <w:rPr>
          <w:rtl w:val="0"/>
        </w:rPr>
      </w:r>
    </w:p>
    <w:p w:rsidR="00000000" w:rsidDel="00000000" w:rsidP="00000000" w:rsidRDefault="00000000" w:rsidRPr="00000000" w14:paraId="00000002">
      <w:pPr>
        <w:spacing w:after="120" w:line="240" w:lineRule="auto"/>
        <w:ind w:left="0" w:firstLine="0"/>
        <w:rPr>
          <w:rFonts w:ascii="Avenir" w:cs="Avenir" w:eastAsia="Avenir" w:hAnsi="Avenir"/>
          <w:b w:val="1"/>
          <w:bCs w:val="1"/>
          <w:sz w:val="36"/>
          <w:szCs w:val="36"/>
        </w:rPr>
      </w:pPr>
      <w:bookmarkStart w:colFirst="0" w:colLast="0" w:name="_xqmu2qyekcx2" w:id="1"/>
      <w:bookmarkEnd w:id="1"/>
      <w:r w:rsidDel="00000000" w:rsidR="00000000" w:rsidRPr="00000000">
        <w:rPr>
          <w:rtl w:val="0"/>
        </w:rPr>
      </w:r>
    </w:p>
    <w:p w:rsidR="00000000" w:rsidDel="00000000" w:rsidP="00000000" w:rsidRDefault="00000000" w:rsidRPr="00000000" w14:paraId="00000003">
      <w:pPr>
        <w:spacing w:after="120" w:line="240" w:lineRule="auto"/>
        <w:ind w:left="2160" w:firstLine="0"/>
        <w:rPr>
          <w:rFonts w:ascii="Avenir" w:cs="Avenir" w:eastAsia="Avenir" w:hAnsi="Avenir"/>
          <w:sz w:val="26"/>
          <w:szCs w:val="26"/>
        </w:rPr>
      </w:pPr>
      <w:bookmarkStart w:colFirst="0" w:colLast="0" w:name="_gjdgxs" w:id="2"/>
      <w:bookmarkEnd w:id="2"/>
      <w:r w:rsidDel="00000000" w:rsidR="00000000" w:rsidRPr="00000000">
        <w:rPr>
          <w:rFonts w:ascii="Avenir" w:cs="Avenir" w:eastAsia="Avenir" w:hAnsi="Avenir"/>
          <w:b w:val="1"/>
          <w:bCs w:val="1"/>
          <w:sz w:val="36"/>
          <w:szCs w:val="36"/>
          <w:rtl w:val="0"/>
        </w:rPr>
        <w:t xml:space="preserve"> IAC Legislative Committee</w:t>
      </w:r>
      <w:r w:rsidDel="00000000" w:rsidR="00000000" w:rsidRPr="00000000">
        <w:rPr>
          <w:rtl w:val="0"/>
        </w:rPr>
      </w:r>
    </w:p>
    <w:p w:rsidR="00000000" w:rsidDel="00000000" w:rsidP="00000000" w:rsidRDefault="00000000" w:rsidRPr="00000000" w14:paraId="00000004">
      <w:pPr>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February 4th, 2026 | 10:00 am – 12:00 pm MST</w:t>
      </w:r>
    </w:p>
    <w:p w:rsidR="00000000" w:rsidDel="00000000" w:rsidP="00000000" w:rsidRDefault="00000000" w:rsidRPr="00000000" w14:paraId="00000005">
      <w:pPr>
        <w:pBdr>
          <w:bottom w:color="000000" w:space="1" w:sz="6" w:val="dotted"/>
        </w:pBdr>
        <w:spacing w:after="120" w:line="240" w:lineRule="auto"/>
        <w:jc w:val="center"/>
        <w:rPr>
          <w:rFonts w:ascii="Calibri" w:cs="Calibri" w:eastAsia="Calibri" w:hAnsi="Calibri"/>
          <w:sz w:val="24"/>
          <w:szCs w:val="24"/>
        </w:rPr>
      </w:pPr>
      <w:bookmarkStart w:colFirst="0" w:colLast="0" w:name="_3kf5jlsfyyte" w:id="3"/>
      <w:bookmarkEnd w:id="3"/>
      <w:r w:rsidDel="00000000" w:rsidR="00000000" w:rsidRPr="00000000">
        <w:rPr>
          <w:rFonts w:ascii="Calibri" w:cs="Calibri" w:eastAsia="Calibri" w:hAnsi="Calibri"/>
          <w:sz w:val="24"/>
          <w:szCs w:val="24"/>
          <w:rtl w:val="0"/>
        </w:rPr>
        <w:t xml:space="preserve">700 W. Washington St | Boise, ID</w:t>
      </w:r>
    </w:p>
    <w:p w:rsidR="00000000" w:rsidDel="00000000" w:rsidP="00000000" w:rsidRDefault="00000000" w:rsidRPr="00000000" w14:paraId="00000006">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Meeting Minutes</w:t>
      </w:r>
    </w:p>
    <w:p w:rsidR="00000000" w:rsidDel="00000000" w:rsidP="00000000" w:rsidRDefault="00000000" w:rsidRPr="00000000" w14:paraId="00000007">
      <w:pPr>
        <w:spacing w:line="240" w:lineRule="auto"/>
        <w:ind w:left="-634" w:right="-547"/>
        <w:rPr>
          <w:rFonts w:ascii="EB Garamond" w:cs="EB Garamond" w:eastAsia="EB Garamond" w:hAnsi="EB Garamond"/>
        </w:rPr>
      </w:pPr>
      <w:r w:rsidDel="00000000" w:rsidR="00000000" w:rsidRPr="00000000">
        <w:rPr>
          <w:rFonts w:ascii="EB Garamond" w:cs="EB Garamond" w:eastAsia="EB Garamond" w:hAnsi="EB Garamond"/>
          <w:rtl w:val="0"/>
        </w:rPr>
        <w:t xml:space="preserve">10:00  am              Call to Order | </w:t>
      </w:r>
      <w:r w:rsidDel="00000000" w:rsidR="00000000" w:rsidRPr="00000000">
        <w:rPr>
          <w:rFonts w:ascii="EB Garamond" w:cs="EB Garamond" w:eastAsia="EB Garamond" w:hAnsi="EB Garamond"/>
          <w:i w:val="1"/>
          <w:iCs w:val="1"/>
          <w:rtl w:val="0"/>
        </w:rPr>
        <w:t xml:space="preserve">Chair Tom Dayley</w:t>
      </w:r>
      <w:r w:rsidDel="00000000" w:rsidR="00000000" w:rsidRPr="00000000">
        <w:rPr>
          <w:rtl w:val="0"/>
        </w:rPr>
      </w:r>
    </w:p>
    <w:p w:rsidR="00000000" w:rsidDel="00000000" w:rsidP="00000000" w:rsidRDefault="00000000" w:rsidRPr="00000000" w14:paraId="00000008">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w:t>
      </w:r>
      <w:r w:rsidDel="00000000" w:rsidR="00000000" w:rsidRPr="00000000">
        <w:rPr>
          <w:rtl w:val="0"/>
        </w:rPr>
      </w:r>
    </w:p>
    <w:p w:rsidR="00000000" w:rsidDel="00000000" w:rsidP="00000000" w:rsidRDefault="00000000" w:rsidRPr="00000000" w14:paraId="00000009">
      <w:pPr>
        <w:numPr>
          <w:ilvl w:val="0"/>
          <w:numId w:val="1"/>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Approve January 26th, 2026 Minutes (</w:t>
      </w:r>
      <w:r w:rsidDel="00000000" w:rsidR="00000000" w:rsidRPr="00000000">
        <w:rPr>
          <w:rFonts w:ascii="EB Garamond" w:cs="EB Garamond" w:eastAsia="EB Garamond" w:hAnsi="EB Garamond"/>
          <w:b w:val="1"/>
          <w:bCs w:val="1"/>
          <w:i w:val="1"/>
          <w:iCs w:val="1"/>
          <w:rtl w:val="0"/>
        </w:rPr>
        <w:t xml:space="preserve">Action</w:t>
      </w:r>
      <w:r w:rsidDel="00000000" w:rsidR="00000000" w:rsidRPr="00000000">
        <w:rPr>
          <w:rFonts w:ascii="EB Garamond" w:cs="EB Garamond" w:eastAsia="EB Garamond" w:hAnsi="EB Garamond"/>
          <w:rtl w:val="0"/>
        </w:rPr>
        <w:t xml:space="preserve">)</w:t>
      </w:r>
    </w:p>
    <w:p w:rsidR="00000000" w:rsidDel="00000000" w:rsidP="00000000" w:rsidRDefault="00000000" w:rsidRPr="00000000" w14:paraId="0000000A">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spacing w:line="240" w:lineRule="auto"/>
        <w:ind w:left="144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Owyhee Treasurer Annette Dygert motioned to approve the January 26th minutes, seconded by Gem Assessor Hollie Ann Flansberg. Motion approved.</w:t>
      </w:r>
      <w:r w:rsidDel="00000000" w:rsidR="00000000" w:rsidRPr="00000000">
        <w:rPr>
          <w:rtl w:val="0"/>
        </w:rPr>
      </w:r>
    </w:p>
    <w:p w:rsidR="00000000" w:rsidDel="00000000" w:rsidP="00000000" w:rsidRDefault="00000000" w:rsidRPr="00000000" w14:paraId="0000000C">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spacing w:line="240" w:lineRule="auto"/>
        <w:ind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rtl w:val="0"/>
        </w:rPr>
        <w:tab/>
      </w:r>
      <w:r w:rsidDel="00000000" w:rsidR="00000000" w:rsidRPr="00000000">
        <w:rPr>
          <w:rFonts w:ascii="EB Garamond" w:cs="EB Garamond" w:eastAsia="EB Garamond" w:hAnsi="EB Garamond"/>
          <w:b w:val="1"/>
          <w:bCs w:val="1"/>
          <w:rtl w:val="0"/>
        </w:rPr>
        <w:t xml:space="preserve">Priorities</w:t>
      </w:r>
      <w:r w:rsidDel="00000000" w:rsidR="00000000" w:rsidRPr="00000000">
        <w:rPr>
          <w:rtl w:val="0"/>
        </w:rPr>
      </w:r>
    </w:p>
    <w:p w:rsidR="00000000" w:rsidDel="00000000" w:rsidP="00000000" w:rsidRDefault="00000000" w:rsidRPr="00000000" w14:paraId="0000000E">
      <w:pPr>
        <w:numPr>
          <w:ilvl w:val="0"/>
          <w:numId w:val="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Increase Fiscal Transparency and Accountability</w:t>
      </w:r>
    </w:p>
    <w:p w:rsidR="00000000" w:rsidDel="00000000" w:rsidP="00000000" w:rsidRDefault="00000000" w:rsidRPr="00000000" w14:paraId="0000000F">
      <w:pPr>
        <w:numPr>
          <w:ilvl w:val="1"/>
          <w:numId w:val="6"/>
        </w:numPr>
        <w:spacing w:line="240" w:lineRule="auto"/>
        <w:ind w:left="288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H0556 | State Inmates</w:t>
      </w:r>
      <w:r w:rsidDel="00000000" w:rsidR="00000000" w:rsidRPr="00000000">
        <w:rPr>
          <w:rFonts w:ascii="EB Garamond" w:cs="EB Garamond" w:eastAsia="EB Garamond" w:hAnsi="EB Garamond"/>
          <w:rtl w:val="0"/>
        </w:rPr>
        <w:t xml:space="preserve"> - This bill is awaiting a hearing, but it officially has a bill number and is moving forward.</w:t>
      </w:r>
    </w:p>
    <w:p w:rsidR="00000000" w:rsidDel="00000000" w:rsidP="00000000" w:rsidRDefault="00000000" w:rsidRPr="00000000" w14:paraId="00000010">
      <w:pPr>
        <w:numPr>
          <w:ilvl w:val="1"/>
          <w:numId w:val="6"/>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NextGen e911 Fees - </w:t>
      </w:r>
      <w:r w:rsidDel="00000000" w:rsidR="00000000" w:rsidRPr="00000000">
        <w:rPr>
          <w:rFonts w:ascii="EB Garamond" w:cs="EB Garamond" w:eastAsia="EB Garamond" w:hAnsi="EB Garamond"/>
          <w:rtl w:val="0"/>
        </w:rPr>
        <w:t xml:space="preserve">A draft is being worked on to streamline payments from telephone companies to counties through a state distribution process. </w:t>
      </w:r>
    </w:p>
    <w:p w:rsidR="00000000" w:rsidDel="00000000" w:rsidP="00000000" w:rsidRDefault="00000000" w:rsidRPr="00000000" w14:paraId="00000011">
      <w:pPr>
        <w:numPr>
          <w:ilvl w:val="1"/>
          <w:numId w:val="6"/>
        </w:numPr>
        <w:spacing w:line="240" w:lineRule="auto"/>
        <w:ind w:left="2880" w:right="-547" w:hanging="360"/>
        <w:rPr>
          <w:rFonts w:ascii="EB Garamond" w:cs="EB Garamond" w:eastAsia="EB Garamond" w:hAnsi="EB Garamond"/>
          <w:u w:val="none"/>
        </w:rPr>
      </w:pPr>
      <w:r w:rsidDel="00000000" w:rsidR="00000000" w:rsidRPr="00000000">
        <w:rPr>
          <w:rFonts w:ascii="EB Garamond" w:cs="EB Garamond" w:eastAsia="EB Garamond" w:hAnsi="EB Garamond"/>
          <w:b w:val="1"/>
          <w:bCs w:val="1"/>
          <w:rtl w:val="0"/>
        </w:rPr>
        <w:t xml:space="preserve">Public Health Districts / Food Inspection Fees</w:t>
      </w:r>
      <w:r w:rsidDel="00000000" w:rsidR="00000000" w:rsidRPr="00000000">
        <w:rPr>
          <w:rFonts w:ascii="EB Garamond" w:cs="EB Garamond" w:eastAsia="EB Garamond" w:hAnsi="EB Garamond"/>
          <w:rtl w:val="0"/>
        </w:rPr>
        <w:t xml:space="preserve"> - Still in a bit of a standstill on this issue, but lots of conversations still being had to find the right direction to move in.</w:t>
      </w:r>
    </w:p>
    <w:p w:rsidR="00000000" w:rsidDel="00000000" w:rsidP="00000000" w:rsidRDefault="00000000" w:rsidRPr="00000000" w14:paraId="00000012">
      <w:pPr>
        <w:numPr>
          <w:ilvl w:val="1"/>
          <w:numId w:val="6"/>
        </w:numPr>
        <w:spacing w:line="240" w:lineRule="auto"/>
        <w:ind w:left="288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Mandates</w:t>
      </w:r>
      <w:r w:rsidDel="00000000" w:rsidR="00000000" w:rsidRPr="00000000">
        <w:rPr>
          <w:rFonts w:ascii="EB Garamond" w:cs="EB Garamond" w:eastAsia="EB Garamond" w:hAnsi="EB Garamond"/>
          <w:rtl w:val="0"/>
        </w:rPr>
        <w:t xml:space="preserve"> - A draft was included with today’s meeting with language that Senator Guthrie is reviewing. He will let us know if there are any issues that he thinks will be a problem on the Senate side and work through that so that we can begin to tackle things on the House side. Hoping to get the draft buttoned up this week and targeting an introduction soon after.</w:t>
      </w:r>
    </w:p>
    <w:p w:rsidR="00000000" w:rsidDel="00000000" w:rsidP="00000000" w:rsidRDefault="00000000" w:rsidRPr="00000000" w14:paraId="00000013">
      <w:pPr>
        <w:numPr>
          <w:ilvl w:val="0"/>
          <w:numId w:val="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Diversify County Revenues</w:t>
        <w:br w:type="textWrapping"/>
        <w:t xml:space="preserve">- </w:t>
      </w:r>
      <w:r w:rsidDel="00000000" w:rsidR="00000000" w:rsidRPr="00000000">
        <w:rPr>
          <w:rFonts w:ascii="EB Garamond" w:cs="EB Garamond" w:eastAsia="EB Garamond" w:hAnsi="EB Garamond"/>
          <w:rtl w:val="0"/>
        </w:rPr>
        <w:t xml:space="preserve">Local option sales tax for jails has a working draft, although not a point in which it can be circulated. Because it is being run as a constitutional amendment, it is going to need 47 votes in the House to pass, so members interacting with their legislators to let them know the importance of this issue is going to be very important.</w:t>
      </w:r>
    </w:p>
    <w:p w:rsidR="00000000" w:rsidDel="00000000" w:rsidP="00000000" w:rsidRDefault="00000000" w:rsidRPr="00000000" w14:paraId="00000014">
      <w:pPr>
        <w:numPr>
          <w:ilvl w:val="0"/>
          <w:numId w:val="6"/>
        </w:numPr>
        <w:spacing w:line="240" w:lineRule="auto"/>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 As far as the lodging tax goes, there have been some good conversations with Chairman Monks. There are some challenges that will need to be addressed, but things are progressing. </w:t>
      </w:r>
    </w:p>
    <w:p w:rsidR="00000000" w:rsidDel="00000000" w:rsidP="00000000" w:rsidRDefault="00000000" w:rsidRPr="00000000" w14:paraId="00000015">
      <w:pPr>
        <w:numPr>
          <w:ilvl w:val="0"/>
          <w:numId w:val="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Strengthen Local Choices in Federal Land Use Decisions</w:t>
        <w:br w:type="textWrapping"/>
        <w:t xml:space="preserve">- </w:t>
      </w:r>
      <w:r w:rsidDel="00000000" w:rsidR="00000000" w:rsidRPr="00000000">
        <w:rPr>
          <w:rFonts w:ascii="EB Garamond" w:cs="EB Garamond" w:eastAsia="EB Garamond" w:hAnsi="EB Garamond"/>
          <w:rtl w:val="0"/>
        </w:rPr>
        <w:t xml:space="preserve">Clay will be meeting with the Chairman of the Resources Committee in the House to hopefully get the draft an introductory hearing. </w:t>
      </w:r>
    </w:p>
    <w:p w:rsidR="00000000" w:rsidDel="00000000" w:rsidP="00000000" w:rsidRDefault="00000000" w:rsidRPr="00000000" w14:paraId="00000016">
      <w:pPr>
        <w:numPr>
          <w:ilvl w:val="0"/>
          <w:numId w:val="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Enhance Public Transparency</w:t>
        <w:br w:type="textWrapping"/>
        <w:t xml:space="preserve">- </w:t>
      </w:r>
      <w:r w:rsidDel="00000000" w:rsidR="00000000" w:rsidRPr="00000000">
        <w:rPr>
          <w:rFonts w:ascii="EB Garamond" w:cs="EB Garamond" w:eastAsia="EB Garamond" w:hAnsi="EB Garamond"/>
          <w:rtl w:val="0"/>
        </w:rPr>
        <w:t xml:space="preserve">Sara talked with Jeremy Piska for a while this last week and also talked with Chairman Guthrie this morning. Hoping to keep things moving on this front as discussions continue.</w:t>
      </w:r>
      <w:r w:rsidDel="00000000" w:rsidR="00000000" w:rsidRPr="00000000">
        <w:rPr>
          <w:rtl w:val="0"/>
        </w:rPr>
      </w:r>
    </w:p>
    <w:p w:rsidR="00000000" w:rsidDel="00000000" w:rsidP="00000000" w:rsidRDefault="00000000" w:rsidRPr="00000000" w14:paraId="00000017">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tab/>
      </w:r>
      <w:r w:rsidDel="00000000" w:rsidR="00000000" w:rsidRPr="00000000">
        <w:rPr>
          <w:rFonts w:ascii="EB Garamond" w:cs="EB Garamond" w:eastAsia="EB Garamond" w:hAnsi="EB Garamond"/>
          <w:b w:val="1"/>
          <w:bCs w:val="1"/>
          <w:rtl w:val="0"/>
        </w:rPr>
        <w:t xml:space="preserve">Policies</w:t>
      </w:r>
      <w:r w:rsidDel="00000000" w:rsidR="00000000" w:rsidRPr="00000000">
        <w:rPr>
          <w:rtl w:val="0"/>
        </w:rPr>
      </w:r>
    </w:p>
    <w:p w:rsidR="00000000" w:rsidDel="00000000" w:rsidP="00000000" w:rsidRDefault="00000000" w:rsidRPr="00000000" w14:paraId="00000018">
      <w:pPr>
        <w:numPr>
          <w:ilvl w:val="0"/>
          <w:numId w:val="6"/>
        </w:numPr>
        <w:spacing w:line="240" w:lineRule="auto"/>
        <w:ind w:left="1800" w:right="-547" w:hanging="360"/>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IGA-05 | Public Health District Governance and Funding</w:t>
      </w:r>
    </w:p>
    <w:p w:rsidR="00000000" w:rsidDel="00000000" w:rsidP="00000000" w:rsidRDefault="00000000" w:rsidRPr="00000000" w14:paraId="00000019">
      <w:pPr>
        <w:numPr>
          <w:ilvl w:val="0"/>
          <w:numId w:val="6"/>
        </w:numPr>
        <w:spacing w:line="240" w:lineRule="auto"/>
        <w:ind w:left="1800" w:right="-547" w:hanging="360"/>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IGA-07 | Codify Streamlining Local Transparency Reporting Requirements</w:t>
      </w:r>
    </w:p>
    <w:p w:rsidR="00000000" w:rsidDel="00000000" w:rsidP="00000000" w:rsidRDefault="00000000" w:rsidRPr="00000000" w14:paraId="0000001A">
      <w:pPr>
        <w:spacing w:line="240" w:lineRule="auto"/>
        <w:ind w:right="-547"/>
        <w:rPr>
          <w:rFonts w:ascii="EB Garamond" w:cs="EB Garamond" w:eastAsia="EB Garamond" w:hAnsi="EB Garamond"/>
          <w:b w:val="1"/>
          <w:bCs w:val="1"/>
          <w:i w:val="1"/>
          <w:iCs w:val="1"/>
        </w:rPr>
      </w:pPr>
      <w:r w:rsidDel="00000000" w:rsidR="00000000" w:rsidRPr="00000000">
        <w:rPr>
          <w:rtl w:val="0"/>
        </w:rPr>
      </w:r>
    </w:p>
    <w:p w:rsidR="00000000" w:rsidDel="00000000" w:rsidP="00000000" w:rsidRDefault="00000000" w:rsidRPr="00000000" w14:paraId="0000001B">
      <w:pPr>
        <w:spacing w:line="240" w:lineRule="auto"/>
        <w:ind w:left="720" w:right="-547" w:firstLine="720"/>
        <w:rPr>
          <w:rFonts w:ascii="EB Garamond" w:cs="EB Garamond" w:eastAsia="EB Garamond" w:hAnsi="EB Garamond"/>
          <w:b w:val="1"/>
          <w:bCs w:val="1"/>
          <w:i w:val="1"/>
          <w:iCs w:val="1"/>
        </w:rPr>
      </w:pPr>
      <w:r w:rsidDel="00000000" w:rsidR="00000000" w:rsidRPr="00000000">
        <w:rPr>
          <w:rFonts w:ascii="EB Garamond" w:cs="EB Garamond" w:eastAsia="EB Garamond" w:hAnsi="EB Garamond"/>
          <w:b w:val="1"/>
          <w:bCs w:val="1"/>
          <w:i w:val="1"/>
          <w:iCs w:val="1"/>
          <w:rtl w:val="0"/>
        </w:rPr>
        <w:t xml:space="preserve">New Business</w:t>
      </w:r>
    </w:p>
    <w:p w:rsidR="00000000" w:rsidDel="00000000" w:rsidP="00000000" w:rsidRDefault="00000000" w:rsidRPr="00000000" w14:paraId="0000001C">
      <w:pPr>
        <w:numPr>
          <w:ilvl w:val="0"/>
          <w:numId w:val="5"/>
        </w:numPr>
        <w:spacing w:line="240" w:lineRule="auto"/>
        <w:ind w:left="1800" w:right="-547" w:hanging="360"/>
        <w:rPr>
          <w:rFonts w:ascii="EB Garamond" w:cs="EB Garamond" w:eastAsia="EB Garamond" w:hAnsi="EB Garamond"/>
          <w:sz w:val="6"/>
          <w:szCs w:val="6"/>
        </w:rPr>
      </w:pPr>
      <w:hyperlink r:id="rId6">
        <w:r w:rsidDel="00000000" w:rsidR="00000000" w:rsidRPr="00000000">
          <w:rPr>
            <w:rFonts w:ascii="EB Garamond" w:cs="EB Garamond" w:eastAsia="EB Garamond" w:hAnsi="EB Garamond"/>
            <w:b w:val="1"/>
            <w:bCs w:val="1"/>
            <w:color w:val="1155cc"/>
            <w:u w:val="single"/>
            <w:rtl w:val="0"/>
          </w:rPr>
          <w:t xml:space="preserve">H0536</w:t>
        </w:r>
      </w:hyperlink>
      <w:r w:rsidDel="00000000" w:rsidR="00000000" w:rsidRPr="00000000">
        <w:rPr>
          <w:rFonts w:ascii="EB Garamond" w:cs="EB Garamond" w:eastAsia="EB Garamond" w:hAnsi="EB Garamond"/>
          <w:b w:val="1"/>
          <w:bCs w:val="1"/>
          <w:rtl w:val="0"/>
        </w:rPr>
        <w:t xml:space="preserve"> | Ag Pest Abatement (monitor)</w:t>
      </w:r>
      <w:r w:rsidDel="00000000" w:rsidR="00000000" w:rsidRPr="00000000">
        <w:rPr>
          <w:rFonts w:ascii="EB Garamond" w:cs="EB Garamond" w:eastAsia="EB Garamond" w:hAnsi="EB Garamond"/>
          <w:rtl w:val="0"/>
        </w:rPr>
        <w:br w:type="textWrapping"/>
        <w:t xml:space="preserve">- This restructures existing statutes under the Board of County Commissioners for agricultural pest abatement/control, including insects, predatory animals, plants, and rodents. </w:t>
      </w:r>
    </w:p>
    <w:p w:rsidR="00000000" w:rsidDel="00000000" w:rsidP="00000000" w:rsidRDefault="00000000" w:rsidRPr="00000000" w14:paraId="0000001D">
      <w:pPr>
        <w:numPr>
          <w:ilvl w:val="0"/>
          <w:numId w:val="5"/>
        </w:numPr>
        <w:spacing w:line="240" w:lineRule="auto"/>
        <w:ind w:left="1800" w:right="-547" w:hanging="360"/>
        <w:rPr>
          <w:rFonts w:ascii="EB Garamond" w:cs="EB Garamond" w:eastAsia="EB Garamond" w:hAnsi="EB Garamond"/>
          <w:sz w:val="6"/>
          <w:szCs w:val="6"/>
        </w:rPr>
      </w:pPr>
      <w:hyperlink r:id="rId7">
        <w:r w:rsidDel="00000000" w:rsidR="00000000" w:rsidRPr="00000000">
          <w:rPr>
            <w:rFonts w:ascii="EB Garamond" w:cs="EB Garamond" w:eastAsia="EB Garamond" w:hAnsi="EB Garamond"/>
            <w:b w:val="1"/>
            <w:bCs w:val="1"/>
            <w:color w:val="1155cc"/>
            <w:u w:val="single"/>
            <w:rtl w:val="0"/>
          </w:rPr>
          <w:t xml:space="preserve">H0537</w:t>
        </w:r>
      </w:hyperlink>
      <w:r w:rsidDel="00000000" w:rsidR="00000000" w:rsidRPr="00000000">
        <w:rPr>
          <w:rFonts w:ascii="EB Garamond" w:cs="EB Garamond" w:eastAsia="EB Garamond" w:hAnsi="EB Garamond"/>
          <w:b w:val="1"/>
          <w:bCs w:val="1"/>
          <w:rtl w:val="0"/>
        </w:rPr>
        <w:t xml:space="preserve"> | Open Meetings (OPPOSE)</w:t>
      </w:r>
      <w:r w:rsidDel="00000000" w:rsidR="00000000" w:rsidRPr="00000000">
        <w:rPr>
          <w:rFonts w:ascii="EB Garamond" w:cs="EB Garamond" w:eastAsia="EB Garamond" w:hAnsi="EB Garamond"/>
          <w:rtl w:val="0"/>
        </w:rPr>
        <w:br w:type="textWrapping"/>
        <w:t xml:space="preserve">- Would require public testimony on every agenda item, every meeting would have to be streamed, and if the live stream goes down for example, the meeting would have to end, and other stipulations regarding open meetings. This would also make meetings excessive in length.</w:t>
      </w:r>
    </w:p>
    <w:p w:rsidR="00000000" w:rsidDel="00000000" w:rsidP="00000000" w:rsidRDefault="00000000" w:rsidRPr="00000000" w14:paraId="0000001E">
      <w:pPr>
        <w:spacing w:line="240" w:lineRule="auto"/>
        <w:ind w:left="72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spacing w:line="240" w:lineRule="auto"/>
        <w:ind w:left="180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Canyon Commissioner Zach Brooks motioned to oppose H0537, seconded by Ada Clerk Trent Tripple. Motion passed.</w:t>
      </w:r>
    </w:p>
    <w:p w:rsidR="00000000" w:rsidDel="00000000" w:rsidP="00000000" w:rsidRDefault="00000000" w:rsidRPr="00000000" w14:paraId="00000020">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21">
      <w:pPr>
        <w:numPr>
          <w:ilvl w:val="0"/>
          <w:numId w:val="5"/>
        </w:numPr>
        <w:spacing w:line="240" w:lineRule="auto"/>
        <w:ind w:left="1800" w:right="-547" w:hanging="360"/>
        <w:rPr>
          <w:rFonts w:ascii="EB Garamond" w:cs="EB Garamond" w:eastAsia="EB Garamond" w:hAnsi="EB Garamond"/>
          <w:sz w:val="6"/>
          <w:szCs w:val="6"/>
        </w:rPr>
      </w:pPr>
      <w:hyperlink r:id="rId8">
        <w:r w:rsidDel="00000000" w:rsidR="00000000" w:rsidRPr="00000000">
          <w:rPr>
            <w:rFonts w:ascii="EB Garamond" w:cs="EB Garamond" w:eastAsia="EB Garamond" w:hAnsi="EB Garamond"/>
            <w:b w:val="1"/>
            <w:bCs w:val="1"/>
            <w:color w:val="1155cc"/>
            <w:u w:val="single"/>
            <w:rtl w:val="0"/>
          </w:rPr>
          <w:t xml:space="preserve">H0538</w:t>
        </w:r>
      </w:hyperlink>
      <w:r w:rsidDel="00000000" w:rsidR="00000000" w:rsidRPr="00000000">
        <w:rPr>
          <w:rFonts w:ascii="EB Garamond" w:cs="EB Garamond" w:eastAsia="EB Garamond" w:hAnsi="EB Garamond"/>
          <w:b w:val="1"/>
          <w:bCs w:val="1"/>
          <w:rtl w:val="0"/>
        </w:rPr>
        <w:t xml:space="preserve"> | Flag Preemption Penalties (monitor/remove)</w:t>
      </w:r>
      <w:r w:rsidDel="00000000" w:rsidR="00000000" w:rsidRPr="00000000">
        <w:rPr>
          <w:rFonts w:ascii="EB Garamond" w:cs="EB Garamond" w:eastAsia="EB Garamond" w:hAnsi="EB Garamond"/>
          <w:rtl w:val="0"/>
        </w:rPr>
        <w:br w:type="textWrapping"/>
        <w:t xml:space="preserve">-  *Duplicate of H0561, so reference the discussion of that bill.</w:t>
      </w:r>
    </w:p>
    <w:p w:rsidR="00000000" w:rsidDel="00000000" w:rsidP="00000000" w:rsidRDefault="00000000" w:rsidRPr="00000000" w14:paraId="00000022">
      <w:pPr>
        <w:numPr>
          <w:ilvl w:val="0"/>
          <w:numId w:val="5"/>
        </w:numPr>
        <w:spacing w:line="240" w:lineRule="auto"/>
        <w:ind w:left="1800" w:right="-547" w:hanging="360"/>
        <w:rPr>
          <w:rFonts w:ascii="EB Garamond" w:cs="EB Garamond" w:eastAsia="EB Garamond" w:hAnsi="EB Garamond"/>
          <w:sz w:val="6"/>
          <w:szCs w:val="6"/>
        </w:rPr>
      </w:pPr>
      <w:hyperlink r:id="rId9">
        <w:r w:rsidDel="00000000" w:rsidR="00000000" w:rsidRPr="00000000">
          <w:rPr>
            <w:rFonts w:ascii="EB Garamond" w:cs="EB Garamond" w:eastAsia="EB Garamond" w:hAnsi="EB Garamond"/>
            <w:b w:val="1"/>
            <w:bCs w:val="1"/>
            <w:color w:val="1155cc"/>
            <w:u w:val="single"/>
            <w:rtl w:val="0"/>
          </w:rPr>
          <w:t xml:space="preserve">H0554</w:t>
        </w:r>
      </w:hyperlink>
      <w:r w:rsidDel="00000000" w:rsidR="00000000" w:rsidRPr="00000000">
        <w:rPr>
          <w:rFonts w:ascii="EB Garamond" w:cs="EB Garamond" w:eastAsia="EB Garamond" w:hAnsi="EB Garamond"/>
          <w:b w:val="1"/>
          <w:bCs w:val="1"/>
          <w:rtl w:val="0"/>
        </w:rPr>
        <w:t xml:space="preserve"> | Pest Abatement Districts (OPPOSE)</w:t>
      </w:r>
      <w:r w:rsidDel="00000000" w:rsidR="00000000" w:rsidRPr="00000000">
        <w:rPr>
          <w:rFonts w:ascii="EB Garamond" w:cs="EB Garamond" w:eastAsia="EB Garamond" w:hAnsi="EB Garamond"/>
          <w:rtl w:val="0"/>
        </w:rPr>
        <w:br w:type="textWrapping"/>
        <w:t xml:space="preserve">- It is important to coordinate testimony on this issue so that there isn’t too much of a good thing. Ada and Canyon county plan on testifying, along with Commissioner Bullock from Bannock County. This bill would remove the ability to take all proper and necessary steps for pest abatement districts to do things in the interest of public welfare and safety. It would require abatement districts to receive signatures annually from property owners before entering or flying above property to conduct abatement related activities. Aerial abatement methods would only be allowed to be used if the BOCC declared it an emergency. Another piece allows an individual who owns property within the district can submit notice to the BOCC and ask that their property be exempt from all abatement related activities and remains in effect until the owner rescinds the notice in writing. </w:t>
      </w:r>
    </w:p>
    <w:p w:rsidR="00000000" w:rsidDel="00000000" w:rsidP="00000000" w:rsidRDefault="00000000" w:rsidRPr="00000000" w14:paraId="00000023">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4">
      <w:pPr>
        <w:spacing w:line="240" w:lineRule="auto"/>
        <w:ind w:left="1800" w:right="-547" w:firstLine="0"/>
        <w:rPr>
          <w:rFonts w:ascii="EB Garamond" w:cs="EB Garamond" w:eastAsia="EB Garamond" w:hAnsi="EB Garamond"/>
        </w:rPr>
      </w:pPr>
      <w:r w:rsidDel="00000000" w:rsidR="00000000" w:rsidRPr="00000000">
        <w:rPr>
          <w:rFonts w:ascii="EB Garamond" w:cs="EB Garamond" w:eastAsia="EB Garamond" w:hAnsi="EB Garamond"/>
          <w:i w:val="1"/>
          <w:iCs w:val="1"/>
          <w:rtl w:val="0"/>
        </w:rPr>
        <w:t xml:space="preserve">Madison Commissioner Brent Mendenhall motioned to oppose H0554, seconded by Gem Assessor Hollie Ann Flansberg. Motion passed.</w:t>
      </w:r>
      <w:r w:rsidDel="00000000" w:rsidR="00000000" w:rsidRPr="00000000">
        <w:rPr>
          <w:rFonts w:ascii="EB Garamond" w:cs="EB Garamond" w:eastAsia="EB Garamond" w:hAnsi="EB Garamond"/>
          <w:rtl w:val="0"/>
        </w:rPr>
        <w:tab/>
        <w:tab/>
        <w:tab/>
      </w:r>
    </w:p>
    <w:p w:rsidR="00000000" w:rsidDel="00000000" w:rsidP="00000000" w:rsidRDefault="00000000" w:rsidRPr="00000000" w14:paraId="00000025">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6">
      <w:pPr>
        <w:numPr>
          <w:ilvl w:val="0"/>
          <w:numId w:val="5"/>
        </w:numPr>
        <w:spacing w:line="240" w:lineRule="auto"/>
        <w:ind w:left="1800" w:right="-547" w:hanging="360"/>
        <w:rPr>
          <w:rFonts w:ascii="EB Garamond" w:cs="EB Garamond" w:eastAsia="EB Garamond" w:hAnsi="EB Garamond"/>
          <w:sz w:val="6"/>
          <w:szCs w:val="6"/>
        </w:rPr>
      </w:pPr>
      <w:hyperlink r:id="rId10">
        <w:r w:rsidDel="00000000" w:rsidR="00000000" w:rsidRPr="00000000">
          <w:rPr>
            <w:rFonts w:ascii="EB Garamond" w:cs="EB Garamond" w:eastAsia="EB Garamond" w:hAnsi="EB Garamond"/>
            <w:b w:val="1"/>
            <w:bCs w:val="1"/>
            <w:color w:val="1155cc"/>
            <w:u w:val="single"/>
            <w:rtl w:val="0"/>
          </w:rPr>
          <w:t xml:space="preserve">H0555</w:t>
        </w:r>
      </w:hyperlink>
      <w:r w:rsidDel="00000000" w:rsidR="00000000" w:rsidRPr="00000000">
        <w:rPr>
          <w:rFonts w:ascii="EB Garamond" w:cs="EB Garamond" w:eastAsia="EB Garamond" w:hAnsi="EB Garamond"/>
          <w:b w:val="1"/>
          <w:bCs w:val="1"/>
          <w:rtl w:val="0"/>
        </w:rPr>
        <w:t xml:space="preserve"> | Solid Waste Facilities (monitor)</w:t>
      </w:r>
      <w:r w:rsidDel="00000000" w:rsidR="00000000" w:rsidRPr="00000000">
        <w:rPr>
          <w:rFonts w:ascii="EB Garamond" w:cs="EB Garamond" w:eastAsia="EB Garamond" w:hAnsi="EB Garamond"/>
          <w:rtl w:val="0"/>
        </w:rPr>
        <w:br w:type="textWrapping"/>
        <w:t xml:space="preserve">- This bill is up in the local government committee in the House today. </w:t>
      </w:r>
    </w:p>
    <w:p w:rsidR="00000000" w:rsidDel="00000000" w:rsidP="00000000" w:rsidRDefault="00000000" w:rsidRPr="00000000" w14:paraId="00000027">
      <w:pPr>
        <w:numPr>
          <w:ilvl w:val="0"/>
          <w:numId w:val="5"/>
        </w:numPr>
        <w:spacing w:line="240" w:lineRule="auto"/>
        <w:ind w:left="1800" w:right="-547" w:hanging="360"/>
        <w:rPr>
          <w:rFonts w:ascii="EB Garamond" w:cs="EB Garamond" w:eastAsia="EB Garamond" w:hAnsi="EB Garamond"/>
          <w:b w:val="1"/>
          <w:bCs w:val="1"/>
          <w:sz w:val="6"/>
          <w:szCs w:val="6"/>
        </w:rPr>
      </w:pPr>
      <w:hyperlink r:id="rId11">
        <w:r w:rsidDel="00000000" w:rsidR="00000000" w:rsidRPr="00000000">
          <w:rPr>
            <w:rFonts w:ascii="EB Garamond" w:cs="EB Garamond" w:eastAsia="EB Garamond" w:hAnsi="EB Garamond"/>
            <w:b w:val="1"/>
            <w:bCs w:val="1"/>
            <w:color w:val="1155cc"/>
            <w:u w:val="single"/>
            <w:rtl w:val="0"/>
          </w:rPr>
          <w:t xml:space="preserve">H0557</w:t>
        </w:r>
      </w:hyperlink>
      <w:r w:rsidDel="00000000" w:rsidR="00000000" w:rsidRPr="00000000">
        <w:rPr>
          <w:rFonts w:ascii="EB Garamond" w:cs="EB Garamond" w:eastAsia="EB Garamond" w:hAnsi="EB Garamond"/>
          <w:b w:val="1"/>
          <w:bCs w:val="1"/>
          <w:rtl w:val="0"/>
        </w:rPr>
        <w:t xml:space="preserve"> | Uniformity in Local Gov’t Anti-Discrimination Ordinances (monitor)</w:t>
        <w:br w:type="textWrapping"/>
        <w:t xml:space="preserve">- </w:t>
      </w:r>
      <w:r w:rsidDel="00000000" w:rsidR="00000000" w:rsidRPr="00000000">
        <w:rPr>
          <w:rFonts w:ascii="EB Garamond" w:cs="EB Garamond" w:eastAsia="EB Garamond" w:hAnsi="EB Garamond"/>
          <w:rtl w:val="0"/>
        </w:rPr>
        <w:t xml:space="preserve">A bill by Rep. Skaug, that is intended to remove the patchwork anti-discrimination laws and ordinances and only apply the state one to be in coherence with the federal one. </w:t>
      </w:r>
    </w:p>
    <w:p w:rsidR="00000000" w:rsidDel="00000000" w:rsidP="00000000" w:rsidRDefault="00000000" w:rsidRPr="00000000" w14:paraId="00000028">
      <w:pPr>
        <w:numPr>
          <w:ilvl w:val="0"/>
          <w:numId w:val="5"/>
        </w:numPr>
        <w:spacing w:line="240" w:lineRule="auto"/>
        <w:ind w:left="1800" w:right="-547" w:hanging="360"/>
        <w:rPr>
          <w:rFonts w:ascii="EB Garamond" w:cs="EB Garamond" w:eastAsia="EB Garamond" w:hAnsi="EB Garamond"/>
          <w:b w:val="1"/>
          <w:bCs w:val="1"/>
          <w:sz w:val="6"/>
          <w:szCs w:val="6"/>
        </w:rPr>
      </w:pPr>
      <w:hyperlink r:id="rId12">
        <w:r w:rsidDel="00000000" w:rsidR="00000000" w:rsidRPr="00000000">
          <w:rPr>
            <w:rFonts w:ascii="EB Garamond" w:cs="EB Garamond" w:eastAsia="EB Garamond" w:hAnsi="EB Garamond"/>
            <w:b w:val="1"/>
            <w:bCs w:val="1"/>
            <w:color w:val="1155cc"/>
            <w:u w:val="single"/>
            <w:rtl w:val="0"/>
          </w:rPr>
          <w:t xml:space="preserve">H0561</w:t>
        </w:r>
      </w:hyperlink>
      <w:r w:rsidDel="00000000" w:rsidR="00000000" w:rsidRPr="00000000">
        <w:rPr>
          <w:rFonts w:ascii="EB Garamond" w:cs="EB Garamond" w:eastAsia="EB Garamond" w:hAnsi="EB Garamond"/>
          <w:b w:val="1"/>
          <w:bCs w:val="1"/>
          <w:rtl w:val="0"/>
        </w:rPr>
        <w:t xml:space="preserve"> | Flags, Gov’t Entities (monitor)</w:t>
        <w:br w:type="textWrapping"/>
        <w:t xml:space="preserve">- </w:t>
      </w:r>
      <w:r w:rsidDel="00000000" w:rsidR="00000000" w:rsidRPr="00000000">
        <w:rPr>
          <w:rFonts w:ascii="EB Garamond" w:cs="EB Garamond" w:eastAsia="EB Garamond" w:hAnsi="EB Garamond"/>
          <w:rtl w:val="0"/>
        </w:rPr>
        <w:t xml:space="preserve">This bill is targeted at the City of Boise, but is it broad enough to reference all political subdivisions or government entities. It essentially stops any flags being flown other than the ones outlined in the language. Otherwise there is a $2,000 fine per flag, per day after being provided a 10 day notice.</w:t>
      </w:r>
    </w:p>
    <w:p w:rsidR="00000000" w:rsidDel="00000000" w:rsidP="00000000" w:rsidRDefault="00000000" w:rsidRPr="00000000" w14:paraId="00000029">
      <w:pPr>
        <w:numPr>
          <w:ilvl w:val="0"/>
          <w:numId w:val="5"/>
        </w:numPr>
        <w:spacing w:line="240" w:lineRule="auto"/>
        <w:ind w:left="1800" w:right="-547" w:hanging="360"/>
        <w:rPr>
          <w:rFonts w:ascii="EB Garamond" w:cs="EB Garamond" w:eastAsia="EB Garamond" w:hAnsi="EB Garamond"/>
          <w:b w:val="1"/>
          <w:bCs w:val="1"/>
          <w:sz w:val="6"/>
          <w:szCs w:val="6"/>
        </w:rPr>
      </w:pPr>
      <w:hyperlink r:id="rId13">
        <w:r w:rsidDel="00000000" w:rsidR="00000000" w:rsidRPr="00000000">
          <w:rPr>
            <w:rFonts w:ascii="EB Garamond" w:cs="EB Garamond" w:eastAsia="EB Garamond" w:hAnsi="EB Garamond"/>
            <w:b w:val="1"/>
            <w:bCs w:val="1"/>
            <w:color w:val="1155cc"/>
            <w:u w:val="single"/>
            <w:rtl w:val="0"/>
          </w:rPr>
          <w:t xml:space="preserve">H0564</w:t>
        </w:r>
      </w:hyperlink>
      <w:r w:rsidDel="00000000" w:rsidR="00000000" w:rsidRPr="00000000">
        <w:rPr>
          <w:rFonts w:ascii="EB Garamond" w:cs="EB Garamond" w:eastAsia="EB Garamond" w:hAnsi="EB Garamond"/>
          <w:b w:val="1"/>
          <w:bCs w:val="1"/>
          <w:rtl w:val="0"/>
        </w:rPr>
        <w:t xml:space="preserve"> | School Plan Review (monitor)</w:t>
        <w:br w:type="textWrapping"/>
        <w:t xml:space="preserve">- </w:t>
      </w:r>
      <w:r w:rsidDel="00000000" w:rsidR="00000000" w:rsidRPr="00000000">
        <w:rPr>
          <w:rFonts w:ascii="EB Garamond" w:cs="EB Garamond" w:eastAsia="EB Garamond" w:hAnsi="EB Garamond"/>
          <w:rtl w:val="0"/>
        </w:rPr>
        <w:t xml:space="preserve">It would require the jurisdiction, be it the city or county, to have 30 days to review the plan for completeness. There is no penalty for non-compliance, but the review process can hold up securing finances for these facilities so it provides a way to secure funding without being held up.</w:t>
      </w:r>
    </w:p>
    <w:p w:rsidR="00000000" w:rsidDel="00000000" w:rsidP="00000000" w:rsidRDefault="00000000" w:rsidRPr="00000000" w14:paraId="0000002A">
      <w:pPr>
        <w:numPr>
          <w:ilvl w:val="0"/>
          <w:numId w:val="5"/>
        </w:numPr>
        <w:spacing w:line="240" w:lineRule="auto"/>
        <w:ind w:left="1800" w:right="-547" w:hanging="360"/>
        <w:rPr>
          <w:rFonts w:ascii="EB Garamond" w:cs="EB Garamond" w:eastAsia="EB Garamond" w:hAnsi="EB Garamond"/>
          <w:b w:val="1"/>
          <w:bCs w:val="1"/>
          <w:sz w:val="6"/>
          <w:szCs w:val="6"/>
        </w:rPr>
      </w:pPr>
      <w:hyperlink r:id="rId14">
        <w:r w:rsidDel="00000000" w:rsidR="00000000" w:rsidRPr="00000000">
          <w:rPr>
            <w:rFonts w:ascii="EB Garamond" w:cs="EB Garamond" w:eastAsia="EB Garamond" w:hAnsi="EB Garamond"/>
            <w:b w:val="1"/>
            <w:bCs w:val="1"/>
            <w:color w:val="1155cc"/>
            <w:u w:val="single"/>
            <w:rtl w:val="0"/>
          </w:rPr>
          <w:t xml:space="preserve">H0571</w:t>
        </w:r>
      </w:hyperlink>
      <w:r w:rsidDel="00000000" w:rsidR="00000000" w:rsidRPr="00000000">
        <w:rPr>
          <w:rFonts w:ascii="EB Garamond" w:cs="EB Garamond" w:eastAsia="EB Garamond" w:hAnsi="EB Garamond"/>
          <w:b w:val="1"/>
          <w:bCs w:val="1"/>
          <w:rtl w:val="0"/>
        </w:rPr>
        <w:t xml:space="preserve"> | Disturbing the Peace (monitor)</w:t>
        <w:br w:type="textWrapping"/>
        <w:t xml:space="preserve">- </w:t>
      </w:r>
      <w:r w:rsidDel="00000000" w:rsidR="00000000" w:rsidRPr="00000000">
        <w:rPr>
          <w:rFonts w:ascii="EB Garamond" w:cs="EB Garamond" w:eastAsia="EB Garamond" w:hAnsi="EB Garamond"/>
          <w:rtl w:val="0"/>
        </w:rPr>
        <w:t xml:space="preserve">From Rep. Skaug. Would make it a misdemeanor if found guilty for disturbing individuals that are gathered for religious worship. Its intent is all based on religious worship meetings or events, whether at the place of worship or off-site.</w:t>
      </w:r>
    </w:p>
    <w:p w:rsidR="00000000" w:rsidDel="00000000" w:rsidP="00000000" w:rsidRDefault="00000000" w:rsidRPr="00000000" w14:paraId="0000002B">
      <w:pPr>
        <w:numPr>
          <w:ilvl w:val="0"/>
          <w:numId w:val="5"/>
        </w:numPr>
        <w:spacing w:line="240" w:lineRule="auto"/>
        <w:ind w:left="1800" w:right="-547" w:hanging="360"/>
        <w:rPr>
          <w:rFonts w:ascii="EB Garamond" w:cs="EB Garamond" w:eastAsia="EB Garamond" w:hAnsi="EB Garamond"/>
          <w:b w:val="1"/>
          <w:bCs w:val="1"/>
          <w:sz w:val="6"/>
          <w:szCs w:val="6"/>
        </w:rPr>
      </w:pPr>
      <w:hyperlink r:id="rId15">
        <w:r w:rsidDel="00000000" w:rsidR="00000000" w:rsidRPr="00000000">
          <w:rPr>
            <w:rFonts w:ascii="EB Garamond" w:cs="EB Garamond" w:eastAsia="EB Garamond" w:hAnsi="EB Garamond"/>
            <w:b w:val="1"/>
            <w:bCs w:val="1"/>
            <w:color w:val="1155cc"/>
            <w:u w:val="single"/>
            <w:rtl w:val="0"/>
          </w:rPr>
          <w:t xml:space="preserve">H0574</w:t>
        </w:r>
      </w:hyperlink>
      <w:r w:rsidDel="00000000" w:rsidR="00000000" w:rsidRPr="00000000">
        <w:rPr>
          <w:rFonts w:ascii="EB Garamond" w:cs="EB Garamond" w:eastAsia="EB Garamond" w:hAnsi="EB Garamond"/>
          <w:b w:val="1"/>
          <w:bCs w:val="1"/>
          <w:rtl w:val="0"/>
        </w:rPr>
        <w:t xml:space="preserve"> | Medical Mandates (monitor)</w:t>
        <w:br w:type="textWrapping"/>
        <w:t xml:space="preserve">- </w:t>
      </w:r>
      <w:r w:rsidDel="00000000" w:rsidR="00000000" w:rsidRPr="00000000">
        <w:rPr>
          <w:rFonts w:ascii="EB Garamond" w:cs="EB Garamond" w:eastAsia="EB Garamond" w:hAnsi="EB Garamond"/>
          <w:rtl w:val="0"/>
        </w:rPr>
        <w:t xml:space="preserve">A new section states that no political subdivision of this state or school may adopt or enforce any law, rule, regulation, ordinance, or policy that requires, mandates, advises, recommends, or encourages any medical intervention or that limits or restricts any person's access to or use of any facility or service, including a school or daycare.</w:t>
      </w:r>
    </w:p>
    <w:p w:rsidR="00000000" w:rsidDel="00000000" w:rsidP="00000000" w:rsidRDefault="00000000" w:rsidRPr="00000000" w14:paraId="0000002C">
      <w:pPr>
        <w:numPr>
          <w:ilvl w:val="0"/>
          <w:numId w:val="5"/>
        </w:numPr>
        <w:spacing w:line="240" w:lineRule="auto"/>
        <w:ind w:left="1800" w:right="-547" w:hanging="360"/>
        <w:rPr>
          <w:rFonts w:ascii="EB Garamond" w:cs="EB Garamond" w:eastAsia="EB Garamond" w:hAnsi="EB Garamond"/>
          <w:b w:val="1"/>
          <w:bCs w:val="1"/>
          <w:sz w:val="6"/>
          <w:szCs w:val="6"/>
        </w:rPr>
      </w:pPr>
      <w:hyperlink r:id="rId16">
        <w:r w:rsidDel="00000000" w:rsidR="00000000" w:rsidRPr="00000000">
          <w:rPr>
            <w:rFonts w:ascii="EB Garamond" w:cs="EB Garamond" w:eastAsia="EB Garamond" w:hAnsi="EB Garamond"/>
            <w:b w:val="1"/>
            <w:bCs w:val="1"/>
            <w:color w:val="1155cc"/>
            <w:u w:val="single"/>
            <w:rtl w:val="0"/>
          </w:rPr>
          <w:t xml:space="preserve">H0575</w:t>
        </w:r>
      </w:hyperlink>
      <w:r w:rsidDel="00000000" w:rsidR="00000000" w:rsidRPr="00000000">
        <w:rPr>
          <w:rFonts w:ascii="EB Garamond" w:cs="EB Garamond" w:eastAsia="EB Garamond" w:hAnsi="EB Garamond"/>
          <w:b w:val="1"/>
          <w:bCs w:val="1"/>
          <w:rtl w:val="0"/>
        </w:rPr>
        <w:t xml:space="preserve"> | State Controller, Civil Asset Forfeitures (monitor)</w:t>
        <w:br w:type="textWrapping"/>
        <w:t xml:space="preserve">- </w:t>
      </w:r>
      <w:r w:rsidDel="00000000" w:rsidR="00000000" w:rsidRPr="00000000">
        <w:rPr>
          <w:rFonts w:ascii="EB Garamond" w:cs="EB Garamond" w:eastAsia="EB Garamond" w:hAnsi="EB Garamond"/>
          <w:rtl w:val="0"/>
        </w:rPr>
        <w:t xml:space="preserve">We aren’t aware of the reason behind this proposal, but it would require law enforcement agencies to report annually to the state controllers office how much they have seized in civil asset forfeitures and make that report available to the state controllers office. </w:t>
      </w:r>
    </w:p>
    <w:p w:rsidR="00000000" w:rsidDel="00000000" w:rsidP="00000000" w:rsidRDefault="00000000" w:rsidRPr="00000000" w14:paraId="0000002D">
      <w:pPr>
        <w:numPr>
          <w:ilvl w:val="0"/>
          <w:numId w:val="5"/>
        </w:numPr>
        <w:spacing w:line="240" w:lineRule="auto"/>
        <w:ind w:left="1800" w:right="-547" w:hanging="360"/>
        <w:rPr>
          <w:rFonts w:ascii="EB Garamond" w:cs="EB Garamond" w:eastAsia="EB Garamond" w:hAnsi="EB Garamond"/>
          <w:b w:val="1"/>
          <w:bCs w:val="1"/>
          <w:sz w:val="6"/>
          <w:szCs w:val="6"/>
        </w:rPr>
      </w:pPr>
      <w:hyperlink r:id="rId17">
        <w:r w:rsidDel="00000000" w:rsidR="00000000" w:rsidRPr="00000000">
          <w:rPr>
            <w:rFonts w:ascii="EB Garamond" w:cs="EB Garamond" w:eastAsia="EB Garamond" w:hAnsi="EB Garamond"/>
            <w:b w:val="1"/>
            <w:bCs w:val="1"/>
            <w:color w:val="1155cc"/>
            <w:u w:val="single"/>
            <w:rtl w:val="0"/>
          </w:rPr>
          <w:t xml:space="preserve">HJM12</w:t>
        </w:r>
      </w:hyperlink>
      <w:r w:rsidDel="00000000" w:rsidR="00000000" w:rsidRPr="00000000">
        <w:rPr>
          <w:rFonts w:ascii="EB Garamond" w:cs="EB Garamond" w:eastAsia="EB Garamond" w:hAnsi="EB Garamond"/>
          <w:b w:val="1"/>
          <w:bCs w:val="1"/>
          <w:rtl w:val="0"/>
        </w:rPr>
        <w:t xml:space="preserve"> | Utah Fuel Tax (SUPPORT)</w:t>
        <w:br w:type="textWrapping"/>
        <w:t xml:space="preserve">- </w:t>
      </w:r>
      <w:r w:rsidDel="00000000" w:rsidR="00000000" w:rsidRPr="00000000">
        <w:rPr>
          <w:rFonts w:ascii="EB Garamond" w:cs="EB Garamond" w:eastAsia="EB Garamond" w:hAnsi="EB Garamond"/>
          <w:rtl w:val="0"/>
        </w:rPr>
        <w:t xml:space="preserve">Utah has proposed a tax on their refineries to reduce the tax on fuel, but that would create an additional cost to Idaho residents. This bill is being introduced this afternoon so the House will look at it and attempt to work this bill.</w:t>
      </w:r>
    </w:p>
    <w:p w:rsidR="00000000" w:rsidDel="00000000" w:rsidP="00000000" w:rsidRDefault="00000000" w:rsidRPr="00000000" w14:paraId="0000002E">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2F">
      <w:pPr>
        <w:spacing w:line="240" w:lineRule="auto"/>
        <w:ind w:left="180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Madison Commissioner Brent Mendenhall motioned to support HJM12, seconded by Minidoka Commissioner Jared Orton. Motion passed.</w:t>
      </w:r>
    </w:p>
    <w:p w:rsidR="00000000" w:rsidDel="00000000" w:rsidP="00000000" w:rsidRDefault="00000000" w:rsidRPr="00000000" w14:paraId="00000030">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tab/>
        <w:tab/>
      </w:r>
    </w:p>
    <w:p w:rsidR="00000000" w:rsidDel="00000000" w:rsidP="00000000" w:rsidRDefault="00000000" w:rsidRPr="00000000" w14:paraId="00000031">
      <w:pPr>
        <w:numPr>
          <w:ilvl w:val="0"/>
          <w:numId w:val="5"/>
        </w:numPr>
        <w:spacing w:line="240" w:lineRule="auto"/>
        <w:ind w:left="1800" w:right="-547" w:hanging="360"/>
        <w:rPr>
          <w:rFonts w:ascii="EB Garamond" w:cs="EB Garamond" w:eastAsia="EB Garamond" w:hAnsi="EB Garamond"/>
          <w:b w:val="1"/>
          <w:bCs w:val="1"/>
          <w:sz w:val="6"/>
          <w:szCs w:val="6"/>
        </w:rPr>
      </w:pPr>
      <w:hyperlink r:id="rId18">
        <w:r w:rsidDel="00000000" w:rsidR="00000000" w:rsidRPr="00000000">
          <w:rPr>
            <w:rFonts w:ascii="EB Garamond" w:cs="EB Garamond" w:eastAsia="EB Garamond" w:hAnsi="EB Garamond"/>
            <w:b w:val="1"/>
            <w:bCs w:val="1"/>
            <w:color w:val="1155cc"/>
            <w:u w:val="single"/>
            <w:rtl w:val="0"/>
          </w:rPr>
          <w:t xml:space="preserve">S1241</w:t>
        </w:r>
      </w:hyperlink>
      <w:r w:rsidDel="00000000" w:rsidR="00000000" w:rsidRPr="00000000">
        <w:rPr>
          <w:rFonts w:ascii="EB Garamond" w:cs="EB Garamond" w:eastAsia="EB Garamond" w:hAnsi="EB Garamond"/>
          <w:b w:val="1"/>
          <w:bCs w:val="1"/>
          <w:rtl w:val="0"/>
        </w:rPr>
        <w:t xml:space="preserve"> | Protection of Working Animals (OPPOSE)</w:t>
        <w:br w:type="textWrapping"/>
        <w:t xml:space="preserve">- </w:t>
      </w:r>
      <w:r w:rsidDel="00000000" w:rsidR="00000000" w:rsidRPr="00000000">
        <w:rPr>
          <w:rFonts w:ascii="EB Garamond" w:cs="EB Garamond" w:eastAsia="EB Garamond" w:hAnsi="EB Garamond"/>
          <w:rtl w:val="0"/>
        </w:rPr>
        <w:t xml:space="preserve">Would create a new section that would protect working animals, so that they could protect the right of carriage animals to work, but they have also included animals involved in hunting, entertainment, including horse riding and carriage riding, transportation, education, exhibition, agritourism, ranching, farming, logging, or service but does not include cockfighting or dogfighting. </w:t>
      </w:r>
    </w:p>
    <w:p w:rsidR="00000000" w:rsidDel="00000000" w:rsidP="00000000" w:rsidRDefault="00000000" w:rsidRPr="00000000" w14:paraId="00000032">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3">
      <w:pPr>
        <w:spacing w:line="240" w:lineRule="auto"/>
        <w:ind w:left="180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Kootenai Commissioner Bruce Mattare motioned to oppose S1241, seconded by Minidoka Commissioner Jared Orton. Motion passed.</w:t>
      </w:r>
    </w:p>
    <w:p w:rsidR="00000000" w:rsidDel="00000000" w:rsidP="00000000" w:rsidRDefault="00000000" w:rsidRPr="00000000" w14:paraId="00000034">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5">
      <w:pPr>
        <w:numPr>
          <w:ilvl w:val="0"/>
          <w:numId w:val="5"/>
        </w:numPr>
        <w:spacing w:line="240" w:lineRule="auto"/>
        <w:ind w:left="1800" w:right="-547" w:hanging="360"/>
        <w:rPr>
          <w:rFonts w:ascii="EB Garamond" w:cs="EB Garamond" w:eastAsia="EB Garamond" w:hAnsi="EB Garamond"/>
          <w:b w:val="1"/>
          <w:bCs w:val="1"/>
          <w:sz w:val="6"/>
          <w:szCs w:val="6"/>
        </w:rPr>
      </w:pPr>
      <w:hyperlink r:id="rId19">
        <w:r w:rsidDel="00000000" w:rsidR="00000000" w:rsidRPr="00000000">
          <w:rPr>
            <w:rFonts w:ascii="EB Garamond" w:cs="EB Garamond" w:eastAsia="EB Garamond" w:hAnsi="EB Garamond"/>
            <w:b w:val="1"/>
            <w:bCs w:val="1"/>
            <w:color w:val="1155cc"/>
            <w:u w:val="single"/>
            <w:rtl w:val="0"/>
          </w:rPr>
          <w:t xml:space="preserve">S1247</w:t>
        </w:r>
      </w:hyperlink>
      <w:r w:rsidDel="00000000" w:rsidR="00000000" w:rsidRPr="00000000">
        <w:rPr>
          <w:rFonts w:ascii="EB Garamond" w:cs="EB Garamond" w:eastAsia="EB Garamond" w:hAnsi="EB Garamond"/>
          <w:b w:val="1"/>
          <w:bCs w:val="1"/>
          <w:rtl w:val="0"/>
        </w:rPr>
        <w:t xml:space="preserve"> | Idaho E-Verify Act (monitor)</w:t>
        <w:br w:type="textWrapping"/>
        <w:t xml:space="preserve">- </w:t>
      </w:r>
      <w:r w:rsidDel="00000000" w:rsidR="00000000" w:rsidRPr="00000000">
        <w:rPr>
          <w:rFonts w:ascii="EB Garamond" w:cs="EB Garamond" w:eastAsia="EB Garamond" w:hAnsi="EB Garamond"/>
          <w:rtl w:val="0"/>
        </w:rPr>
        <w:t xml:space="preserve">There are competing bills because they haven't been introduced yet, but would require governmental entities and anyone who is contracted with governmental entities to go through the e-verification process to determine whether the employee is allowed to work in this country or not. Another bill introduced in the House today, will apply e-verify to ALL entities. </w:t>
      </w:r>
    </w:p>
    <w:p w:rsidR="00000000" w:rsidDel="00000000" w:rsidP="00000000" w:rsidRDefault="00000000" w:rsidRPr="00000000" w14:paraId="00000036">
      <w:pPr>
        <w:numPr>
          <w:ilvl w:val="0"/>
          <w:numId w:val="5"/>
        </w:numPr>
        <w:spacing w:line="240" w:lineRule="auto"/>
        <w:ind w:left="1800" w:right="-547" w:hanging="360"/>
        <w:rPr>
          <w:rFonts w:ascii="EB Garamond" w:cs="EB Garamond" w:eastAsia="EB Garamond" w:hAnsi="EB Garamond"/>
          <w:sz w:val="6"/>
          <w:szCs w:val="6"/>
        </w:rPr>
      </w:pPr>
      <w:hyperlink r:id="rId20">
        <w:r w:rsidDel="00000000" w:rsidR="00000000" w:rsidRPr="00000000">
          <w:rPr>
            <w:rFonts w:ascii="EB Garamond" w:cs="EB Garamond" w:eastAsia="EB Garamond" w:hAnsi="EB Garamond"/>
            <w:b w:val="1"/>
            <w:bCs w:val="1"/>
            <w:color w:val="1155cc"/>
            <w:u w:val="single"/>
            <w:rtl w:val="0"/>
          </w:rPr>
          <w:t xml:space="preserve">S1250</w:t>
        </w:r>
      </w:hyperlink>
      <w:r w:rsidDel="00000000" w:rsidR="00000000" w:rsidRPr="00000000">
        <w:rPr>
          <w:rFonts w:ascii="EB Garamond" w:cs="EB Garamond" w:eastAsia="EB Garamond" w:hAnsi="EB Garamond"/>
          <w:b w:val="1"/>
          <w:bCs w:val="1"/>
          <w:rtl w:val="0"/>
        </w:rPr>
        <w:t xml:space="preserve"> | Decedent Photos (SUPPORT)</w:t>
      </w:r>
      <w:r w:rsidDel="00000000" w:rsidR="00000000" w:rsidRPr="00000000">
        <w:rPr>
          <w:rFonts w:ascii="EB Garamond" w:cs="EB Garamond" w:eastAsia="EB Garamond" w:hAnsi="EB Garamond"/>
          <w:rtl w:val="0"/>
        </w:rPr>
        <w:br w:type="textWrapping"/>
        <w:t xml:space="preserve">- Kelli has been working on this issue with Senator Wintrow for about a year now, and he felt that a bill last year didn’t go far enough. It would be part of a public records exemption for disclosure, so that only next-of-kin can request images as long as a case isn’t active. At the moment, it is moving forward as is.</w:t>
      </w:r>
    </w:p>
    <w:p w:rsidR="00000000" w:rsidDel="00000000" w:rsidP="00000000" w:rsidRDefault="00000000" w:rsidRPr="00000000" w14:paraId="00000037">
      <w:pPr>
        <w:spacing w:line="240" w:lineRule="auto"/>
        <w:ind w:left="1800" w:right="-547" w:firstLine="0"/>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Bannock Coroner Torey Danner motioned to support S1250, seconded by Madison Commissioner Brent Mendenhall. Motion passed.</w:t>
      </w:r>
    </w:p>
    <w:p w:rsidR="00000000" w:rsidDel="00000000" w:rsidP="00000000" w:rsidRDefault="00000000" w:rsidRPr="00000000" w14:paraId="0000003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A">
      <w:pPr>
        <w:numPr>
          <w:ilvl w:val="0"/>
          <w:numId w:val="4"/>
        </w:numPr>
        <w:spacing w:line="240" w:lineRule="auto"/>
        <w:ind w:left="1800" w:right="-547" w:hanging="360"/>
        <w:rPr>
          <w:rFonts w:ascii="EB Garamond" w:cs="EB Garamond" w:eastAsia="EB Garamond" w:hAnsi="EB Garamond"/>
          <w:b w:val="1"/>
          <w:bCs w:val="1"/>
          <w:sz w:val="6"/>
          <w:szCs w:val="6"/>
        </w:rPr>
      </w:pPr>
      <w:hyperlink r:id="rId21">
        <w:r w:rsidDel="00000000" w:rsidR="00000000" w:rsidRPr="00000000">
          <w:rPr>
            <w:rFonts w:ascii="EB Garamond" w:cs="EB Garamond" w:eastAsia="EB Garamond" w:hAnsi="EB Garamond"/>
            <w:b w:val="1"/>
            <w:bCs w:val="1"/>
            <w:color w:val="1155cc"/>
            <w:u w:val="single"/>
            <w:rtl w:val="0"/>
          </w:rPr>
          <w:t xml:space="preserve">SJR102</w:t>
        </w:r>
      </w:hyperlink>
      <w:r w:rsidDel="00000000" w:rsidR="00000000" w:rsidRPr="00000000">
        <w:rPr>
          <w:rFonts w:ascii="EB Garamond" w:cs="EB Garamond" w:eastAsia="EB Garamond" w:hAnsi="EB Garamond"/>
          <w:b w:val="1"/>
          <w:bCs w:val="1"/>
          <w:rtl w:val="0"/>
        </w:rPr>
        <w:t xml:space="preserve"> | Provisions for Management of Granted Lands (Sen. Adams asked for IAC position, </w:t>
      </w:r>
      <w:r w:rsidDel="00000000" w:rsidR="00000000" w:rsidRPr="00000000">
        <w:rPr>
          <w:rFonts w:ascii="EB Garamond" w:cs="EB Garamond" w:eastAsia="EB Garamond" w:hAnsi="EB Garamond"/>
          <w:b w:val="1"/>
          <w:bCs w:val="1"/>
          <w:i w:val="1"/>
          <w:iCs w:val="1"/>
          <w:rtl w:val="0"/>
        </w:rPr>
        <w:t xml:space="preserve">new draft enclosed</w:t>
      </w:r>
      <w:r w:rsidDel="00000000" w:rsidR="00000000" w:rsidRPr="00000000">
        <w:rPr>
          <w:rFonts w:ascii="EB Garamond" w:cs="EB Garamond" w:eastAsia="EB Garamond" w:hAnsi="EB Garamond"/>
          <w:b w:val="1"/>
          <w:bCs w:val="1"/>
          <w:rtl w:val="0"/>
        </w:rPr>
        <w:t xml:space="preserve">)</w:t>
        <w:br w:type="textWrapping"/>
        <w:t xml:space="preserve">- </w:t>
      </w:r>
      <w:r w:rsidDel="00000000" w:rsidR="00000000" w:rsidRPr="00000000">
        <w:rPr>
          <w:rFonts w:ascii="EB Garamond" w:cs="EB Garamond" w:eastAsia="EB Garamond" w:hAnsi="EB Garamond"/>
          <w:rtl w:val="0"/>
        </w:rPr>
        <w:t xml:space="preserve">This is Senator Adams' resolution to create an alternative mechanism to acquiring granted lands. It amends the Idaho Constitution (Section 8, Article IX) to establish protections and rules for certain public lands that Idaho acquires from the federal government. It would prohibit the sale of those newly acquired federal public lands, ensuring they remain in public ownership permanently.</w:t>
      </w:r>
      <w:r w:rsidDel="00000000" w:rsidR="00000000" w:rsidRPr="00000000">
        <w:rPr>
          <w:rtl w:val="0"/>
        </w:rPr>
      </w:r>
    </w:p>
    <w:p w:rsidR="00000000" w:rsidDel="00000000" w:rsidP="00000000" w:rsidRDefault="00000000" w:rsidRPr="00000000" w14:paraId="0000003B">
      <w:pPr>
        <w:spacing w:line="240" w:lineRule="auto"/>
        <w:ind w:left="1800" w:right="-547" w:firstLine="0"/>
        <w:rPr>
          <w:rFonts w:ascii="EB Garamond" w:cs="EB Garamond" w:eastAsia="EB Garamond" w:hAnsi="EB Garamond"/>
        </w:rPr>
      </w:pPr>
      <w:r w:rsidDel="00000000" w:rsidR="00000000" w:rsidRPr="00000000">
        <w:rPr>
          <w:rtl w:val="0"/>
        </w:rPr>
      </w:r>
    </w:p>
    <w:p w:rsidR="00000000" w:rsidDel="00000000" w:rsidP="00000000" w:rsidRDefault="00000000" w:rsidRPr="00000000" w14:paraId="0000003C">
      <w:pPr>
        <w:numPr>
          <w:ilvl w:val="0"/>
          <w:numId w:val="5"/>
        </w:numPr>
        <w:spacing w:line="240" w:lineRule="auto"/>
        <w:ind w:left="1800" w:right="-547" w:hanging="360"/>
        <w:rPr>
          <w:rFonts w:ascii="EB Garamond" w:cs="EB Garamond" w:eastAsia="EB Garamond" w:hAnsi="EB Garamond"/>
          <w:sz w:val="6"/>
          <w:szCs w:val="6"/>
        </w:rPr>
      </w:pPr>
      <w:r w:rsidDel="00000000" w:rsidR="00000000" w:rsidRPr="00000000">
        <w:rPr>
          <w:rFonts w:ascii="EB Garamond" w:cs="EB Garamond" w:eastAsia="EB Garamond" w:hAnsi="EB Garamond"/>
          <w:b w:val="1"/>
          <w:bCs w:val="1"/>
          <w:rtl w:val="0"/>
        </w:rPr>
        <w:t xml:space="preserve">Affordable Housing Exemption (</w:t>
      </w:r>
      <w:r w:rsidDel="00000000" w:rsidR="00000000" w:rsidRPr="00000000">
        <w:rPr>
          <w:rFonts w:ascii="EB Garamond" w:cs="EB Garamond" w:eastAsia="EB Garamond" w:hAnsi="EB Garamond"/>
          <w:b w:val="1"/>
          <w:bCs w:val="1"/>
          <w:i w:val="1"/>
          <w:iCs w:val="1"/>
          <w:rtl w:val="0"/>
        </w:rPr>
        <w:t xml:space="preserve">draft available)</w:t>
      </w:r>
      <w:r w:rsidDel="00000000" w:rsidR="00000000" w:rsidRPr="00000000">
        <w:rPr>
          <w:rFonts w:ascii="EB Garamond" w:cs="EB Garamond" w:eastAsia="EB Garamond" w:hAnsi="EB Garamond"/>
          <w:i w:val="1"/>
          <w:iCs w:val="1"/>
          <w:rtl w:val="0"/>
        </w:rPr>
        <w:br w:type="textWrapping"/>
        <w:t xml:space="preserve">- </w:t>
      </w:r>
      <w:r w:rsidDel="00000000" w:rsidR="00000000" w:rsidRPr="00000000">
        <w:rPr>
          <w:rFonts w:ascii="EB Garamond" w:cs="EB Garamond" w:eastAsia="EB Garamond" w:hAnsi="EB Garamond"/>
          <w:rtl w:val="0"/>
        </w:rPr>
        <w:t xml:space="preserve">The industry group that has brought this proposal is trying to broaden the low-income exemption to apply it to a for profit entity who is interested in financing a low-income housing project and then turning that over to a non-profit entity. The draft made available is language that we would propose as an amendment to make a significant change to the exemption, which can be found in the draft distributed to the committee.</w:t>
      </w:r>
    </w:p>
    <w:p w:rsidR="00000000" w:rsidDel="00000000" w:rsidP="00000000" w:rsidRDefault="00000000" w:rsidRPr="00000000" w14:paraId="0000003D">
      <w:pPr>
        <w:spacing w:line="240" w:lineRule="auto"/>
        <w:ind w:right="-547"/>
        <w:rPr>
          <w:rFonts w:ascii="EB Garamond" w:cs="EB Garamond" w:eastAsia="EB Garamond" w:hAnsi="EB Garamond"/>
          <w:i w:val="1"/>
          <w:iCs w:val="1"/>
        </w:rPr>
      </w:pPr>
      <w:r w:rsidDel="00000000" w:rsidR="00000000" w:rsidRPr="00000000">
        <w:rPr>
          <w:rtl w:val="0"/>
        </w:rPr>
      </w:r>
    </w:p>
    <w:p w:rsidR="00000000" w:rsidDel="00000000" w:rsidP="00000000" w:rsidRDefault="00000000" w:rsidRPr="00000000" w14:paraId="0000003E">
      <w:pPr>
        <w:spacing w:line="240" w:lineRule="auto"/>
        <w:ind w:right="-547"/>
        <w:rPr>
          <w:rFonts w:ascii="EB Garamond" w:cs="EB Garamond" w:eastAsia="EB Garamond" w:hAnsi="EB Garamond"/>
          <w:b w:val="1"/>
          <w:bCs w:val="1"/>
          <w:i w:val="1"/>
          <w:iCs w:val="1"/>
        </w:rPr>
      </w:pPr>
      <w:r w:rsidDel="00000000" w:rsidR="00000000" w:rsidRPr="00000000">
        <w:rPr>
          <w:rFonts w:ascii="EB Garamond" w:cs="EB Garamond" w:eastAsia="EB Garamond" w:hAnsi="EB Garamond"/>
          <w:i w:val="1"/>
          <w:iCs w:val="1"/>
          <w:rtl w:val="0"/>
        </w:rPr>
        <w:tab/>
        <w:tab/>
      </w:r>
      <w:r w:rsidDel="00000000" w:rsidR="00000000" w:rsidRPr="00000000">
        <w:rPr>
          <w:rFonts w:ascii="EB Garamond" w:cs="EB Garamond" w:eastAsia="EB Garamond" w:hAnsi="EB Garamond"/>
          <w:b w:val="1"/>
          <w:bCs w:val="1"/>
          <w:i w:val="1"/>
          <w:iCs w:val="1"/>
          <w:rtl w:val="0"/>
        </w:rPr>
        <w:t xml:space="preserve">Updates</w:t>
      </w:r>
    </w:p>
    <w:p w:rsidR="00000000" w:rsidDel="00000000" w:rsidP="00000000" w:rsidRDefault="00000000" w:rsidRPr="00000000" w14:paraId="0000003F">
      <w:pPr>
        <w:numPr>
          <w:ilvl w:val="0"/>
          <w:numId w:val="2"/>
        </w:numPr>
        <w:spacing w:line="240" w:lineRule="auto"/>
        <w:ind w:left="1800" w:right="-547" w:hanging="360"/>
        <w:rPr>
          <w:rFonts w:ascii="EB Garamond" w:cs="EB Garamond" w:eastAsia="EB Garamond" w:hAnsi="EB Garamond"/>
          <w:b w:val="1"/>
          <w:bCs w:val="1"/>
          <w:sz w:val="6"/>
          <w:szCs w:val="6"/>
        </w:rPr>
      </w:pPr>
      <w:hyperlink r:id="rId22">
        <w:r w:rsidDel="00000000" w:rsidR="00000000" w:rsidRPr="00000000">
          <w:rPr>
            <w:rFonts w:ascii="EB Garamond" w:cs="EB Garamond" w:eastAsia="EB Garamond" w:hAnsi="EB Garamond"/>
            <w:b w:val="1"/>
            <w:bCs w:val="1"/>
            <w:color w:val="1155cc"/>
            <w:u w:val="single"/>
            <w:rtl w:val="0"/>
          </w:rPr>
          <w:t xml:space="preserve">H0510</w:t>
        </w:r>
      </w:hyperlink>
      <w:r w:rsidDel="00000000" w:rsidR="00000000" w:rsidRPr="00000000">
        <w:rPr>
          <w:rFonts w:ascii="EB Garamond" w:cs="EB Garamond" w:eastAsia="EB Garamond" w:hAnsi="EB Garamond"/>
          <w:b w:val="1"/>
          <w:bCs w:val="1"/>
          <w:rtl w:val="0"/>
        </w:rPr>
        <w:t xml:space="preserve"> | Protect Public Employees (</w:t>
      </w:r>
      <w:r w:rsidDel="00000000" w:rsidR="00000000" w:rsidRPr="00000000">
        <w:rPr>
          <w:rFonts w:ascii="EB Garamond" w:cs="EB Garamond" w:eastAsia="EB Garamond" w:hAnsi="EB Garamond"/>
          <w:b w:val="1"/>
          <w:bCs w:val="1"/>
          <w:i w:val="1"/>
          <w:iCs w:val="1"/>
          <w:rtl w:val="0"/>
        </w:rPr>
        <w:t xml:space="preserve">monitoring)</w:t>
        <w:br w:type="textWrapping"/>
        <w:t xml:space="preserve">- </w:t>
      </w:r>
      <w:r w:rsidDel="00000000" w:rsidR="00000000" w:rsidRPr="00000000">
        <w:rPr>
          <w:rFonts w:ascii="EB Garamond" w:cs="EB Garamond" w:eastAsia="EB Garamond" w:hAnsi="EB Garamond"/>
          <w:rtl w:val="0"/>
        </w:rPr>
        <w:t xml:space="preserve">This proposal was discussed last week about broadening Idaho’s reach of the whistleblower statute to those who speak to the legislature on legislative issues. There was a productive conversation held with Rep. Manwaring about granting whistleblower status and the potential unintended consequences of granting that status. We think a compromise can be made to limit the unintended impacts. </w:t>
      </w:r>
      <w:r w:rsidDel="00000000" w:rsidR="00000000" w:rsidRPr="00000000">
        <w:rPr>
          <w:rtl w:val="0"/>
        </w:rPr>
      </w:r>
    </w:p>
    <w:p w:rsidR="00000000" w:rsidDel="00000000" w:rsidP="00000000" w:rsidRDefault="00000000" w:rsidRPr="00000000" w14:paraId="00000040">
      <w:pPr>
        <w:numPr>
          <w:ilvl w:val="0"/>
          <w:numId w:val="2"/>
        </w:numPr>
        <w:spacing w:line="240" w:lineRule="auto"/>
        <w:ind w:left="1800" w:right="-547" w:hanging="360"/>
        <w:rPr>
          <w:rFonts w:ascii="EB Garamond" w:cs="EB Garamond" w:eastAsia="EB Garamond" w:hAnsi="EB Garamond"/>
          <w:b w:val="1"/>
          <w:bCs w:val="1"/>
          <w:sz w:val="6"/>
          <w:szCs w:val="6"/>
        </w:rPr>
      </w:pPr>
      <w:hyperlink r:id="rId23">
        <w:r w:rsidDel="00000000" w:rsidR="00000000" w:rsidRPr="00000000">
          <w:rPr>
            <w:rFonts w:ascii="EB Garamond" w:cs="EB Garamond" w:eastAsia="EB Garamond" w:hAnsi="EB Garamond"/>
            <w:b w:val="1"/>
            <w:bCs w:val="1"/>
            <w:color w:val="1155cc"/>
            <w:u w:val="single"/>
            <w:rtl w:val="0"/>
          </w:rPr>
          <w:t xml:space="preserve">HJM9</w:t>
        </w:r>
      </w:hyperlink>
      <w:r w:rsidDel="00000000" w:rsidR="00000000" w:rsidRPr="00000000">
        <w:rPr>
          <w:rFonts w:ascii="EB Garamond" w:cs="EB Garamond" w:eastAsia="EB Garamond" w:hAnsi="EB Garamond"/>
          <w:b w:val="1"/>
          <w:bCs w:val="1"/>
          <w:rtl w:val="0"/>
        </w:rPr>
        <w:t xml:space="preserve"> | Proper Application of FLPMA</w:t>
        <w:br w:type="textWrapping"/>
        <w:t xml:space="preserve">- </w:t>
      </w:r>
      <w:r w:rsidDel="00000000" w:rsidR="00000000" w:rsidRPr="00000000">
        <w:rPr>
          <w:rFonts w:ascii="EB Garamond" w:cs="EB Garamond" w:eastAsia="EB Garamond" w:hAnsi="EB Garamond"/>
          <w:rtl w:val="0"/>
        </w:rPr>
        <w:t xml:space="preserve">The memorial states legislative findings and asks for federal intervention to ensure proper application of the Federal Land Policy and Management Act (FLPMA) as the authority for certain federal land exchanges.</w:t>
      </w:r>
    </w:p>
    <w:p w:rsidR="00000000" w:rsidDel="00000000" w:rsidP="00000000" w:rsidRDefault="00000000" w:rsidRPr="00000000" w14:paraId="00000041">
      <w:pPr>
        <w:numPr>
          <w:ilvl w:val="0"/>
          <w:numId w:val="2"/>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Mediation Bill (</w:t>
      </w:r>
      <w:r w:rsidDel="00000000" w:rsidR="00000000" w:rsidRPr="00000000">
        <w:rPr>
          <w:rFonts w:ascii="EB Garamond" w:cs="EB Garamond" w:eastAsia="EB Garamond" w:hAnsi="EB Garamond"/>
          <w:b w:val="1"/>
          <w:bCs w:val="1"/>
          <w:i w:val="1"/>
          <w:iCs w:val="1"/>
          <w:rtl w:val="0"/>
        </w:rPr>
        <w:t xml:space="preserve">draft available)</w:t>
        <w:br w:type="textWrapping"/>
        <w:t xml:space="preserve">- </w:t>
      </w:r>
      <w:r w:rsidDel="00000000" w:rsidR="00000000" w:rsidRPr="00000000">
        <w:rPr>
          <w:rFonts w:ascii="EB Garamond" w:cs="EB Garamond" w:eastAsia="EB Garamond" w:hAnsi="EB Garamond"/>
          <w:rtl w:val="0"/>
        </w:rPr>
        <w:t xml:space="preserve">Establishes a streamlined district court process for people challenging the denial, partial denial, or cost of public records requests. Complaints must include full documentation, a $100 filing fee, and are decided quickly without discovery, witnesses, or oral arguments, with judges issuing rulings within set timelines. The law also sets deadlines for appeals, preserves disputed records during review, clarifies third-party participation in certain cases, and confirms that public records laws do not replace standard court discovery procedures.</w:t>
      </w:r>
    </w:p>
    <w:p w:rsidR="00000000" w:rsidDel="00000000" w:rsidP="00000000" w:rsidRDefault="00000000" w:rsidRPr="00000000" w14:paraId="00000042">
      <w:pPr>
        <w:numPr>
          <w:ilvl w:val="0"/>
          <w:numId w:val="2"/>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Manufactured Homes (</w:t>
      </w:r>
      <w:r w:rsidDel="00000000" w:rsidR="00000000" w:rsidRPr="00000000">
        <w:rPr>
          <w:rFonts w:ascii="EB Garamond" w:cs="EB Garamond" w:eastAsia="EB Garamond" w:hAnsi="EB Garamond"/>
          <w:b w:val="1"/>
          <w:bCs w:val="1"/>
          <w:i w:val="1"/>
          <w:iCs w:val="1"/>
          <w:rtl w:val="0"/>
        </w:rPr>
        <w:t xml:space="preserve">draft available)</w:t>
        <w:br w:type="textWrapping"/>
        <w:t xml:space="preserve">- </w:t>
      </w:r>
      <w:r w:rsidDel="00000000" w:rsidR="00000000" w:rsidRPr="00000000">
        <w:rPr>
          <w:rFonts w:ascii="EB Garamond" w:cs="EB Garamond" w:eastAsia="EB Garamond" w:hAnsi="EB Garamond"/>
          <w:rtl w:val="0"/>
        </w:rPr>
        <w:t xml:space="preserve">There is a new draft coming soon, so discussion will be over the newer draft.</w:t>
      </w:r>
    </w:p>
    <w:p w:rsidR="00000000" w:rsidDel="00000000" w:rsidP="00000000" w:rsidRDefault="00000000" w:rsidRPr="00000000" w14:paraId="00000043">
      <w:pPr>
        <w:numPr>
          <w:ilvl w:val="0"/>
          <w:numId w:val="2"/>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Development Impact Fee Ordinances (</w:t>
      </w:r>
      <w:r w:rsidDel="00000000" w:rsidR="00000000" w:rsidRPr="00000000">
        <w:rPr>
          <w:rFonts w:ascii="EB Garamond" w:cs="EB Garamond" w:eastAsia="EB Garamond" w:hAnsi="EB Garamond"/>
          <w:b w:val="1"/>
          <w:bCs w:val="1"/>
          <w:i w:val="1"/>
          <w:iCs w:val="1"/>
          <w:rtl w:val="0"/>
        </w:rPr>
        <w:t xml:space="preserve">draft available)</w:t>
        <w:br w:type="textWrapping"/>
        <w:t xml:space="preserve">- </w:t>
      </w:r>
      <w:r w:rsidDel="00000000" w:rsidR="00000000" w:rsidRPr="00000000">
        <w:rPr>
          <w:rFonts w:ascii="EB Garamond" w:cs="EB Garamond" w:eastAsia="EB Garamond" w:hAnsi="EB Garamond"/>
          <w:rtl w:val="0"/>
        </w:rPr>
        <w:t xml:space="preserve">A version of this was submitted to IAC as a resolution to the intergovernmental affairs committee, and it has been narrowed to require a city if a county established an impact fee for courthouses or jails, would require the city to implement the impact fee within development of the city. </w:t>
      </w:r>
    </w:p>
    <w:p w:rsidR="00000000" w:rsidDel="00000000" w:rsidP="00000000" w:rsidRDefault="00000000" w:rsidRPr="00000000" w14:paraId="00000044">
      <w:pPr>
        <w:numPr>
          <w:ilvl w:val="0"/>
          <w:numId w:val="2"/>
        </w:numPr>
        <w:spacing w:line="240" w:lineRule="auto"/>
        <w:ind w:left="1800" w:right="-547" w:hanging="360"/>
        <w:rPr>
          <w:rFonts w:ascii="EB Garamond" w:cs="EB Garamond" w:eastAsia="EB Garamond" w:hAnsi="EB Garamond"/>
          <w:b w:val="1"/>
          <w:bCs w:val="1"/>
          <w:sz w:val="6"/>
          <w:szCs w:val="6"/>
        </w:rPr>
      </w:pPr>
      <w:r w:rsidDel="00000000" w:rsidR="00000000" w:rsidRPr="00000000">
        <w:rPr>
          <w:rFonts w:ascii="EB Garamond" w:cs="EB Garamond" w:eastAsia="EB Garamond" w:hAnsi="EB Garamond"/>
          <w:b w:val="1"/>
          <w:bCs w:val="1"/>
          <w:rtl w:val="0"/>
        </w:rPr>
        <w:t xml:space="preserve">Solar, Wind, and Geothermal Energy Production Levy (</w:t>
      </w:r>
      <w:r w:rsidDel="00000000" w:rsidR="00000000" w:rsidRPr="00000000">
        <w:rPr>
          <w:rFonts w:ascii="EB Garamond" w:cs="EB Garamond" w:eastAsia="EB Garamond" w:hAnsi="EB Garamond"/>
          <w:b w:val="1"/>
          <w:bCs w:val="1"/>
          <w:i w:val="1"/>
          <w:iCs w:val="1"/>
          <w:rtl w:val="0"/>
        </w:rPr>
        <w:t xml:space="preserve">draft available)</w:t>
        <w:br w:type="textWrapping"/>
        <w:t xml:space="preserve">- </w:t>
      </w:r>
      <w:r w:rsidDel="00000000" w:rsidR="00000000" w:rsidRPr="00000000">
        <w:rPr>
          <w:rFonts w:ascii="EB Garamond" w:cs="EB Garamond" w:eastAsia="EB Garamond" w:hAnsi="EB Garamond"/>
          <w:rtl w:val="0"/>
        </w:rPr>
        <w:t xml:space="preserve">A proposal that has some unintended consequences for counties. Namely, losses of allocated funds according to the formulas in this draft to particular counties. The hope is to make a change to the bill that would only apply to school districts that don’t have supplemental levies and it would mitigate the impact on counties. </w:t>
      </w:r>
      <w:r w:rsidDel="00000000" w:rsidR="00000000" w:rsidRPr="00000000">
        <w:rPr>
          <w:rtl w:val="0"/>
        </w:rPr>
      </w:r>
    </w:p>
    <w:p w:rsidR="00000000" w:rsidDel="00000000" w:rsidP="00000000" w:rsidRDefault="00000000" w:rsidRPr="00000000" w14:paraId="00000045">
      <w:pPr>
        <w:numPr>
          <w:ilvl w:val="0"/>
          <w:numId w:val="3"/>
        </w:numPr>
        <w:spacing w:line="240" w:lineRule="auto"/>
        <w:ind w:left="1800" w:right="-547" w:hanging="360"/>
        <w:rPr>
          <w:rFonts w:ascii="EB Garamond" w:cs="EB Garamond" w:eastAsia="EB Garamond" w:hAnsi="EB Garamond"/>
          <w:sz w:val="6"/>
          <w:szCs w:val="6"/>
        </w:rPr>
      </w:pPr>
      <w:r w:rsidDel="00000000" w:rsidR="00000000" w:rsidRPr="00000000">
        <w:rPr>
          <w:rFonts w:ascii="EB Garamond" w:cs="EB Garamond" w:eastAsia="EB Garamond" w:hAnsi="EB Garamond"/>
          <w:b w:val="1"/>
          <w:bCs w:val="1"/>
          <w:rtl w:val="0"/>
        </w:rPr>
        <w:t xml:space="preserve">Cemetery Maintenance Districts </w:t>
      </w:r>
      <w:r w:rsidDel="00000000" w:rsidR="00000000" w:rsidRPr="00000000">
        <w:rPr>
          <w:rFonts w:ascii="EB Garamond" w:cs="EB Garamond" w:eastAsia="EB Garamond" w:hAnsi="EB Garamond"/>
          <w:b w:val="1"/>
          <w:bCs w:val="1"/>
          <w:i w:val="1"/>
          <w:iCs w:val="1"/>
          <w:rtl w:val="0"/>
        </w:rPr>
        <w:t xml:space="preserve">(draft available)</w:t>
      </w:r>
      <w:r w:rsidDel="00000000" w:rsidR="00000000" w:rsidRPr="00000000">
        <w:rPr>
          <w:rFonts w:ascii="EB Garamond" w:cs="EB Garamond" w:eastAsia="EB Garamond" w:hAnsi="EB Garamond"/>
          <w:i w:val="1"/>
          <w:iCs w:val="1"/>
          <w:rtl w:val="0"/>
        </w:rPr>
        <w:br w:type="textWrapping"/>
        <w:t xml:space="preserve">- </w:t>
      </w:r>
      <w:r w:rsidDel="00000000" w:rsidR="00000000" w:rsidRPr="00000000">
        <w:rPr>
          <w:rFonts w:ascii="EB Garamond" w:cs="EB Garamond" w:eastAsia="EB Garamond" w:hAnsi="EB Garamond"/>
          <w:rtl w:val="0"/>
        </w:rPr>
        <w:t xml:space="preserve">Proposal that has been drafted by Rep. Steve Birch establishes a two-fold process, it would clarify that the BOCC are authorized to fill a vacancy in a cemetery district and that if there are enough vacancies that it cannot function, that the BOCC can step in on an interim basis to handle administration, until a quorum is established to fill those vacancies. Section two of the bill prescribes a process for a cemetery district to be dissolved in the event that there aren't enough interested applications for a vacancy or that the BOCc can’t find a vacancy, in which it would establish a process for BOCC to dissolve the district and then assume responsibility of the district.</w:t>
      </w:r>
    </w:p>
    <w:p w:rsidR="00000000" w:rsidDel="00000000" w:rsidP="00000000" w:rsidRDefault="00000000" w:rsidRPr="00000000" w14:paraId="00000046">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ab/>
      </w:r>
    </w:p>
    <w:p w:rsidR="00000000" w:rsidDel="00000000" w:rsidP="00000000" w:rsidRDefault="00000000" w:rsidRPr="00000000" w14:paraId="00000047">
      <w:pPr>
        <w:spacing w:line="240" w:lineRule="auto"/>
        <w:ind w:right="-547"/>
        <w:rPr>
          <w:rFonts w:ascii="Avenir" w:cs="Avenir" w:eastAsia="Avenir" w:hAnsi="Avenir"/>
          <w:b w:val="1"/>
          <w:bCs w:val="1"/>
          <w:sz w:val="36"/>
          <w:szCs w:val="36"/>
        </w:rPr>
      </w:pPr>
      <w:r w:rsidDel="00000000" w:rsidR="00000000" w:rsidRPr="00000000">
        <w:rPr>
          <w:rFonts w:ascii="EB Garamond" w:cs="EB Garamond" w:eastAsia="EB Garamond" w:hAnsi="EB Garamond"/>
          <w:rtl w:val="0"/>
        </w:rPr>
        <w:t xml:space="preserve">1</w:t>
      </w:r>
      <w:r w:rsidDel="00000000" w:rsidR="00000000" w:rsidRPr="00000000">
        <w:rPr>
          <w:rFonts w:ascii="EB Garamond" w:cs="EB Garamond" w:eastAsia="EB Garamond" w:hAnsi="EB Garamond"/>
          <w:rtl w:val="0"/>
        </w:rPr>
        <w:t xml:space="preserve">2:00 pm</w:t>
        <w:tab/>
      </w:r>
      <w:r w:rsidDel="00000000" w:rsidR="00000000" w:rsidRPr="00000000">
        <w:rPr>
          <w:rFonts w:ascii="EB Garamond" w:cs="EB Garamond" w:eastAsia="EB Garamond" w:hAnsi="EB Garamond"/>
          <w:i w:val="1"/>
          <w:iCs w:val="1"/>
          <w:rtl w:val="0"/>
        </w:rPr>
        <w:t xml:space="preserve">Adjournment @ 12:15pm</w:t>
      </w:r>
      <w:r w:rsidDel="00000000" w:rsidR="00000000" w:rsidRPr="00000000">
        <w:rPr>
          <w:rtl w:val="0"/>
        </w:rPr>
      </w:r>
    </w:p>
    <w:p w:rsidR="00000000" w:rsidDel="00000000" w:rsidP="00000000" w:rsidRDefault="00000000" w:rsidRPr="00000000" w14:paraId="00000048">
      <w:pPr>
        <w:spacing w:after="120" w:line="240" w:lineRule="auto"/>
        <w:jc w:val="center"/>
        <w:rPr>
          <w:rFonts w:ascii="Avenir" w:cs="Avenir" w:eastAsia="Avenir" w:hAnsi="Avenir"/>
          <w:b w:val="1"/>
          <w:bCs w:val="1"/>
          <w:sz w:val="36"/>
          <w:szCs w:val="36"/>
        </w:rPr>
      </w:pPr>
      <w:r w:rsidDel="00000000" w:rsidR="00000000" w:rsidRPr="00000000">
        <w:rPr>
          <w:rtl w:val="0"/>
        </w:rPr>
      </w:r>
    </w:p>
    <w:p w:rsidR="00000000" w:rsidDel="00000000" w:rsidP="00000000" w:rsidRDefault="00000000" w:rsidRPr="00000000" w14:paraId="00000049">
      <w:pPr>
        <w:spacing w:after="120" w:line="240" w:lineRule="auto"/>
        <w:jc w:val="left"/>
        <w:rPr>
          <w:rFonts w:ascii="Avenir" w:cs="Avenir" w:eastAsia="Avenir" w:hAnsi="Avenir"/>
          <w:b w:val="1"/>
          <w:bCs w:val="1"/>
          <w:sz w:val="36"/>
          <w:szCs w:val="36"/>
        </w:rPr>
      </w:pPr>
      <w:r w:rsidDel="00000000" w:rsidR="00000000" w:rsidRPr="00000000">
        <w:rPr>
          <w:rtl w:val="0"/>
        </w:rPr>
      </w:r>
    </w:p>
    <w:p w:rsidR="00000000" w:rsidDel="00000000" w:rsidP="00000000" w:rsidRDefault="00000000" w:rsidRPr="00000000" w14:paraId="0000004A">
      <w:pPr>
        <w:spacing w:after="120" w:line="24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4B">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p w:rsidR="00000000" w:rsidDel="00000000" w:rsidP="00000000" w:rsidRDefault="00000000" w:rsidRPr="00000000" w14:paraId="0000004C">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4D">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4E">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Tom Dayley</w:t>
            </w:r>
          </w:p>
          <w:p w:rsidR="00000000" w:rsidDel="00000000" w:rsidP="00000000" w:rsidRDefault="00000000" w:rsidRPr="00000000" w14:paraId="0000004F">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w:t>
            </w:r>
            <w:r w:rsidDel="00000000" w:rsidR="00000000" w:rsidRPr="00000000">
              <w:rPr>
                <w:rFonts w:ascii="EB Garamond" w:cs="EB Garamond" w:eastAsia="EB Garamond" w:hAnsi="EB Garamond"/>
                <w:i w:val="1"/>
                <w:iCs w:val="1"/>
                <w:sz w:val="20"/>
                <w:szCs w:val="20"/>
                <w:rtl w:val="0"/>
              </w:rPr>
              <w:t xml:space="preserve"> Commissioner</w:t>
            </w:r>
          </w:p>
        </w:tc>
        <w:tc>
          <w:tcPr>
            <w:gridSpan w:val="2"/>
          </w:tcPr>
          <w:p w:rsidR="00000000" w:rsidDel="00000000" w:rsidP="00000000" w:rsidRDefault="00000000" w:rsidRPr="00000000" w14:paraId="00000051">
            <w:pPr>
              <w:spacing w:line="240" w:lineRule="auto"/>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 CHAIR</w:t>
            </w:r>
          </w:p>
          <w:p w:rsidR="00000000" w:rsidDel="00000000" w:rsidP="00000000" w:rsidRDefault="00000000" w:rsidRPr="00000000" w14:paraId="00000052">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Chris Goetz</w:t>
            </w:r>
          </w:p>
          <w:p w:rsidR="00000000" w:rsidDel="00000000" w:rsidP="00000000" w:rsidRDefault="00000000" w:rsidRPr="00000000" w14:paraId="00000053">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5">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Bruce Mattare</w:t>
            </w:r>
          </w:p>
          <w:p w:rsidR="00000000" w:rsidDel="00000000" w:rsidP="00000000" w:rsidRDefault="00000000" w:rsidRPr="00000000" w14:paraId="00000056">
            <w:pPr>
              <w:spacing w:line="240" w:lineRule="auto"/>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1: Kootenai Commissioner</w:t>
            </w:r>
          </w:p>
          <w:p w:rsidR="00000000" w:rsidDel="00000000" w:rsidP="00000000" w:rsidRDefault="00000000" w:rsidRPr="00000000" w14:paraId="00000057">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8">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Brad Higgins</w:t>
            </w:r>
          </w:p>
          <w:p w:rsidR="00000000" w:rsidDel="00000000" w:rsidP="00000000" w:rsidRDefault="00000000" w:rsidRPr="00000000" w14:paraId="0000005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5A">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B">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Zach Brooks</w:t>
            </w:r>
          </w:p>
          <w:p w:rsidR="00000000" w:rsidDel="00000000" w:rsidP="00000000" w:rsidRDefault="00000000" w:rsidRPr="00000000" w14:paraId="0000005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5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5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6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1">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2">
            <w:pPr>
              <w:spacing w:line="240" w:lineRule="auto"/>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63">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w:t>
            </w:r>
          </w:p>
          <w:p w:rsidR="00000000" w:rsidDel="00000000" w:rsidP="00000000" w:rsidRDefault="00000000" w:rsidRPr="00000000" w14:paraId="0000006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65">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6">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Brent Mendenhall</w:t>
            </w:r>
          </w:p>
          <w:p w:rsidR="00000000" w:rsidDel="00000000" w:rsidP="00000000" w:rsidRDefault="00000000" w:rsidRPr="00000000" w14:paraId="0000006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6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9">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Hollie Ann Flansberg</w:t>
            </w:r>
          </w:p>
          <w:p w:rsidR="00000000" w:rsidDel="00000000" w:rsidP="00000000" w:rsidRDefault="00000000" w:rsidRPr="00000000" w14:paraId="0000006A">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6B">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C">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Jared Orton</w:t>
            </w:r>
          </w:p>
          <w:p w:rsidR="00000000" w:rsidDel="00000000" w:rsidP="00000000" w:rsidRDefault="00000000" w:rsidRPr="00000000" w14:paraId="0000006D">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6E">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6F">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Trent Tripple</w:t>
            </w:r>
          </w:p>
          <w:p w:rsidR="00000000" w:rsidDel="00000000" w:rsidP="00000000" w:rsidRDefault="00000000" w:rsidRPr="00000000" w14:paraId="00000070">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7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Annette Dygert</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7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75">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7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7">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Andy Creech</w:t>
            </w:r>
          </w:p>
          <w:p w:rsidR="00000000" w:rsidDel="00000000" w:rsidP="00000000" w:rsidRDefault="00000000" w:rsidRPr="00000000" w14:paraId="00000078">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79">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highlight w:val="yellow"/>
                <w:rtl w:val="0"/>
              </w:rPr>
              <w:t xml:space="preserve">Torey Danner</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7B">
            <w:pPr>
              <w:spacing w:line="240" w:lineRule="auto"/>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7C">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7E">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7F">
      <w:pPr>
        <w:pBdr>
          <w:bottom w:color="000000" w:space="1" w:sz="6" w:val="dotted"/>
        </w:pBdr>
        <w:spacing w:after="120" w:line="24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80">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82">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83">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4">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85">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86">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highlight w:val="yellow"/>
                <w:rtl w:val="0"/>
              </w:rPr>
              <w:t xml:space="preserve">Jennifer Riebe</w:t>
            </w:r>
            <w:r w:rsidDel="00000000" w:rsidR="00000000" w:rsidRPr="00000000">
              <w:rPr>
                <w:rFonts w:ascii="EB Garamond" w:cs="EB Garamond" w:eastAsia="EB Garamond" w:hAnsi="EB Garamond"/>
                <w:sz w:val="20"/>
                <w:szCs w:val="20"/>
                <w:rtl w:val="0"/>
              </w:rPr>
              <w:br w:type="textWrapping"/>
            </w: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8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8A">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B">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8C">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D">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8E">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8F">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91">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92">
            <w:pPr>
              <w:spacing w:line="240" w:lineRule="auto"/>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93">
            <w:pPr>
              <w:spacing w:line="240" w:lineRule="auto"/>
              <w:jc w:val="center"/>
              <w:rPr>
                <w:rFonts w:ascii="EB Garamond" w:cs="EB Garamond" w:eastAsia="EB Garamond" w:hAnsi="EB Garamond"/>
                <w:sz w:val="20"/>
                <w:szCs w:val="20"/>
                <w:highlight w:val="yellow"/>
              </w:rPr>
            </w:pPr>
            <w:r w:rsidDel="00000000" w:rsidR="00000000" w:rsidRPr="00000000">
              <w:rPr>
                <w:rFonts w:ascii="EB Garamond" w:cs="EB Garamond" w:eastAsia="EB Garamond" w:hAnsi="EB Garamond"/>
                <w:sz w:val="20"/>
                <w:szCs w:val="20"/>
                <w:highlight w:val="yellow"/>
                <w:rtl w:val="0"/>
              </w:rPr>
              <w:t xml:space="preserve">Josh Dison</w:t>
            </w:r>
          </w:p>
          <w:p w:rsidR="00000000" w:rsidDel="00000000" w:rsidP="00000000" w:rsidRDefault="00000000" w:rsidRPr="00000000" w14:paraId="00000094">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95">
            <w:pPr>
              <w:spacing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6">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97">
            <w:pPr>
              <w:spacing w:line="240" w:lineRule="auto"/>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98">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9">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9A">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B">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9C">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9D">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9E">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9F">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p>
          <w:p w:rsidR="00000000" w:rsidDel="00000000" w:rsidP="00000000" w:rsidRDefault="00000000" w:rsidRPr="00000000" w14:paraId="000000A0">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A1">
            <w:pPr>
              <w:spacing w:line="240" w:lineRule="auto"/>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A2">
            <w:pPr>
              <w:spacing w:line="240" w:lineRule="auto"/>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A3">
            <w:pPr>
              <w:spacing w:line="240" w:lineRule="auto"/>
              <w:jc w:val="center"/>
              <w:rPr>
                <w:rFonts w:ascii="EB Garamond" w:cs="EB Garamond" w:eastAsia="EB Garamond" w:hAnsi="EB Garamond"/>
                <w:i w:val="1"/>
                <w:iCs w:val="1"/>
                <w:sz w:val="20"/>
                <w:szCs w:val="20"/>
              </w:rPr>
            </w:pPr>
            <w:r w:rsidDel="00000000" w:rsidR="00000000" w:rsidRPr="00000000">
              <w:rPr>
                <w:rtl w:val="0"/>
              </w:rPr>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A4">
            <w:pPr>
              <w:spacing w:line="240" w:lineRule="auto"/>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5">
            <w:pPr>
              <w:spacing w:line="240" w:lineRule="auto"/>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A6">
            <w:pPr>
              <w:spacing w:line="240" w:lineRule="auto"/>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A7">
      <w:pPr>
        <w:spacing w:line="240" w:lineRule="auto"/>
        <w:ind w:right="-547"/>
        <w:rPr/>
      </w:pPr>
      <w:r w:rsidDel="00000000" w:rsidR="00000000" w:rsidRPr="00000000">
        <w:rPr>
          <w:rtl w:val="0"/>
        </w:rPr>
      </w:r>
    </w:p>
    <w:p w:rsidR="00000000" w:rsidDel="00000000" w:rsidP="00000000" w:rsidRDefault="00000000" w:rsidRPr="00000000" w14:paraId="000000A8">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9">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A">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Others in Attendance </w:t>
      </w:r>
      <w:r w:rsidDel="00000000" w:rsidR="00000000" w:rsidRPr="00000000">
        <w:rPr>
          <w:rtl w:val="0"/>
        </w:rPr>
      </w:r>
    </w:p>
    <w:p w:rsidR="00000000" w:rsidDel="00000000" w:rsidP="00000000" w:rsidRDefault="00000000" w:rsidRPr="00000000" w14:paraId="000000AB">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John David Davidson</w:t>
      </w:r>
    </w:p>
    <w:p w:rsidR="00000000" w:rsidDel="00000000" w:rsidP="00000000" w:rsidRDefault="00000000" w:rsidRPr="00000000" w14:paraId="000000AC">
      <w:pPr>
        <w:spacing w:line="240" w:lineRule="auto"/>
        <w:ind w:right="-547"/>
        <w:rPr>
          <w:rFonts w:ascii="EB Garamond" w:cs="EB Garamond" w:eastAsia="EB Garamond" w:hAnsi="EB Garamond"/>
        </w:rPr>
      </w:pPr>
      <w:r w:rsidDel="00000000" w:rsidR="00000000" w:rsidRPr="00000000">
        <w:rPr>
          <w:rFonts w:ascii="EB Garamond" w:cs="EB Garamond" w:eastAsia="EB Garamond" w:hAnsi="EB Garamond"/>
          <w:rtl w:val="0"/>
        </w:rPr>
        <w:t xml:space="preserve">Tom Lamar</w:t>
      </w:r>
    </w:p>
    <w:p w:rsidR="00000000" w:rsidDel="00000000" w:rsidP="00000000" w:rsidRDefault="00000000" w:rsidRPr="00000000" w14:paraId="000000AD">
      <w:pPr>
        <w:spacing w:line="240" w:lineRule="auto"/>
        <w:ind w:right="-547"/>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E">
      <w:pPr>
        <w:spacing w:line="240" w:lineRule="auto"/>
        <w:ind w:right="-547"/>
        <w:rPr>
          <w:rFonts w:ascii="EB Garamond" w:cs="EB Garamond" w:eastAsia="EB Garamond" w:hAnsi="EB Garamond"/>
          <w:b w:val="1"/>
          <w:bCs w:val="1"/>
        </w:rPr>
      </w:pPr>
      <w:r w:rsidDel="00000000" w:rsidR="00000000" w:rsidRPr="00000000">
        <w:rPr>
          <w:rFonts w:ascii="EB Garamond" w:cs="EB Garamond" w:eastAsia="EB Garamond" w:hAnsi="EB Garamond"/>
          <w:b w:val="1"/>
          <w:bCs w:val="1"/>
          <w:rtl w:val="0"/>
        </w:rPr>
        <w:t xml:space="preserve">IAC Staff in Attendance</w:t>
      </w:r>
    </w:p>
    <w:p w:rsidR="00000000" w:rsidDel="00000000" w:rsidP="00000000" w:rsidRDefault="00000000" w:rsidRPr="00000000" w14:paraId="000000AF">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Chase Christensen</w:t>
      </w:r>
    </w:p>
    <w:p w:rsidR="00000000" w:rsidDel="00000000" w:rsidP="00000000" w:rsidRDefault="00000000" w:rsidRPr="00000000" w14:paraId="000000B0">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Sara Westbrook</w:t>
      </w:r>
    </w:p>
    <w:p w:rsidR="00000000" w:rsidDel="00000000" w:rsidP="00000000" w:rsidRDefault="00000000" w:rsidRPr="00000000" w14:paraId="000000B1">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Kelli Brassfield</w:t>
      </w:r>
    </w:p>
    <w:p w:rsidR="00000000" w:rsidDel="00000000" w:rsidP="00000000" w:rsidRDefault="00000000" w:rsidRPr="00000000" w14:paraId="000000B2">
      <w:pPr>
        <w:spacing w:line="240" w:lineRule="auto"/>
        <w:ind w:right="-547"/>
        <w:rPr>
          <w:rFonts w:ascii="EB Garamond" w:cs="EB Garamond" w:eastAsia="EB Garamond" w:hAnsi="EB Garamond"/>
          <w:highlight w:val="yellow"/>
        </w:rPr>
      </w:pPr>
      <w:r w:rsidDel="00000000" w:rsidR="00000000" w:rsidRPr="00000000">
        <w:rPr>
          <w:rFonts w:ascii="EB Garamond" w:cs="EB Garamond" w:eastAsia="EB Garamond" w:hAnsi="EB Garamond"/>
          <w:highlight w:val="yellow"/>
          <w:rtl w:val="0"/>
        </w:rPr>
        <w:t xml:space="preserve">Clay Boeckel</w:t>
      </w: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20240" cy="765839"/>
          <wp:effectExtent b="0" l="0" r="0" t="0"/>
          <wp:wrapNone/>
          <wp:docPr id="1" name="image2.png"/>
          <a:graphic>
            <a:graphicData uri="http://schemas.openxmlformats.org/drawingml/2006/picture">
              <pic:pic>
                <pic:nvPicPr>
                  <pic:cNvPr id="0" name="image2.png"/>
                  <pic:cNvPicPr preferRelativeResize="0"/>
                </pic:nvPicPr>
                <pic:blipFill>
                  <a:blip r:embed="rId1"/>
                  <a:srcRect b="-35000" l="-248515" r="248515" t="35000"/>
                  <a:stretch>
                    <a:fillRect/>
                  </a:stretch>
                </pic:blipFill>
                <pic:spPr>
                  <a:xfrm>
                    <a:off x="0" y="0"/>
                    <a:ext cx="1920240" cy="7658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4362450</wp:posOffset>
          </wp:positionH>
          <wp:positionV relativeFrom="paragraph">
            <wp:posOffset>-304799</wp:posOffset>
          </wp:positionV>
          <wp:extent cx="1920240" cy="765839"/>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-338137</wp:posOffset>
          </wp:positionH>
          <wp:positionV relativeFrom="paragraph">
            <wp:posOffset>-400049</wp:posOffset>
          </wp:positionV>
          <wp:extent cx="6619875" cy="149828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4982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8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wp-content/uploads/sessioninfo/2026/legislation/S1250.pdf" TargetMode="External"/><Relationship Id="rId22" Type="http://schemas.openxmlformats.org/officeDocument/2006/relationships/hyperlink" Target="https://legislature.idaho.gov/wp-content/uploads/sessioninfo/2026/legislation/H0510.pdf" TargetMode="External"/><Relationship Id="rId21" Type="http://schemas.openxmlformats.org/officeDocument/2006/relationships/hyperlink" Target="https://legislature.idaho.gov/wp-content/uploads/sessioninfo/2026/legislation/SJR102.pdf" TargetMode="External"/><Relationship Id="rId24" Type="http://schemas.openxmlformats.org/officeDocument/2006/relationships/header" Target="header1.xml"/><Relationship Id="rId23" Type="http://schemas.openxmlformats.org/officeDocument/2006/relationships/hyperlink" Target="https://legislature.idaho.gov/wp-content/uploads/sessioninfo/2026/legislation/HJM00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wp-content/uploads/sessioninfo/2026/legislation/H0554.pdf" TargetMode="External"/><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legislature.idaho.gov/wp-content/uploads/sessioninfo/2026/legislation/H0536.pdf" TargetMode="External"/><Relationship Id="rId7" Type="http://schemas.openxmlformats.org/officeDocument/2006/relationships/hyperlink" Target="https://legislature.idaho.gov/wp-content/uploads/sessioninfo/2026/legislation/H0537.pdf" TargetMode="External"/><Relationship Id="rId8" Type="http://schemas.openxmlformats.org/officeDocument/2006/relationships/hyperlink" Target="https://legislature.idaho.gov/wp-content/uploads/sessioninfo/2026/legislation/H0538.pdf" TargetMode="External"/><Relationship Id="rId11" Type="http://schemas.openxmlformats.org/officeDocument/2006/relationships/hyperlink" Target="https://legislature.idaho.gov/wp-content/uploads/sessioninfo/2026/legislation/H0557.pdf" TargetMode="External"/><Relationship Id="rId10" Type="http://schemas.openxmlformats.org/officeDocument/2006/relationships/hyperlink" Target="https://legislature.idaho.gov/wp-content/uploads/sessioninfo/2026/legislation/H0555.pdf" TargetMode="External"/><Relationship Id="rId13" Type="http://schemas.openxmlformats.org/officeDocument/2006/relationships/hyperlink" Target="https://legislature.idaho.gov/wp-content/uploads/sessioninfo/2026/legislation/H0564.pdf" TargetMode="External"/><Relationship Id="rId12" Type="http://schemas.openxmlformats.org/officeDocument/2006/relationships/hyperlink" Target="https://legislature.idaho.gov/wp-content/uploads/sessioninfo/2026/legislation/H0561.pdf" TargetMode="External"/><Relationship Id="rId15" Type="http://schemas.openxmlformats.org/officeDocument/2006/relationships/hyperlink" Target="https://legislature.idaho.gov/wp-content/uploads/sessioninfo/2026/legislation/H0574.pdf" TargetMode="External"/><Relationship Id="rId14" Type="http://schemas.openxmlformats.org/officeDocument/2006/relationships/hyperlink" Target="https://legislature.idaho.gov/wp-content/uploads/sessioninfo/2026/legislation/H0571.pdf" TargetMode="External"/><Relationship Id="rId17" Type="http://schemas.openxmlformats.org/officeDocument/2006/relationships/hyperlink" Target="https://legislature.idaho.gov/wp-content/uploads/sessioninfo/2026/legislation/HJM012.pdf" TargetMode="External"/><Relationship Id="rId16" Type="http://schemas.openxmlformats.org/officeDocument/2006/relationships/hyperlink" Target="https://legislature.idaho.gov/sessioninfo/2026/legislation/H0575/" TargetMode="External"/><Relationship Id="rId19" Type="http://schemas.openxmlformats.org/officeDocument/2006/relationships/hyperlink" Target="https://legislature.idaho.gov/wp-content/uploads/sessioninfo/2026/legislation/S1247.pdf" TargetMode="External"/><Relationship Id="rId18" Type="http://schemas.openxmlformats.org/officeDocument/2006/relationships/hyperlink" Target="https://legislature.idaho.gov/wp-content/uploads/sessioninfo/2026/legislation/S124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