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76" w:lineRule="auto"/>
        <w:ind w:left="0" w:right="0" w:firstLine="0"/>
        <w:jc w:val="center"/>
        <w:rPr>
          <w:rFonts w:ascii="EB Garamond" w:cs="EB Garamond" w:eastAsia="EB Garamond" w:hAnsi="EB Garamond"/>
          <w:b w:val="1"/>
          <w:i w:val="0"/>
          <w:smallCaps w:val="0"/>
          <w:strike w:val="0"/>
          <w:color w:val="000000"/>
          <w:u w:val="none"/>
          <w:shd w:fill="auto" w:val="clear"/>
          <w:vertAlign w:val="baseline"/>
        </w:rPr>
      </w:pP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Proposed IAC </w:t>
      </w:r>
      <w:r w:rsidDel="00000000" w:rsidR="00000000" w:rsidRPr="00000000">
        <w:rPr>
          <w:rFonts w:ascii="EB Garamond" w:cs="EB Garamond" w:eastAsia="EB Garamond" w:hAnsi="EB Garamond"/>
          <w:b w:val="1"/>
          <w:rtl w:val="0"/>
        </w:rPr>
        <w:t xml:space="preserve">Policy </w:t>
      </w:r>
      <w:r w:rsidDel="00000000" w:rsidR="00000000" w:rsidRPr="00000000">
        <w:rPr>
          <w:rFonts w:ascii="EB Garamond" w:cs="EB Garamond" w:eastAsia="EB Garamond" w:hAnsi="EB Garamond"/>
          <w:b w:val="1"/>
          <w:i w:val="0"/>
          <w:smallCaps w:val="0"/>
          <w:strike w:val="0"/>
          <w:color w:val="000000"/>
          <w:u w:val="none"/>
          <w:shd w:fill="auto" w:val="clear"/>
          <w:vertAlign w:val="baseline"/>
          <w:rtl w:val="0"/>
        </w:rPr>
        <w:t xml:space="preserve">Resolution </w:t>
      </w:r>
      <w:r w:rsidDel="00000000" w:rsidR="00000000" w:rsidRPr="00000000">
        <w:rPr>
          <w:rFonts w:ascii="EB Garamond" w:cs="EB Garamond" w:eastAsia="EB Garamond" w:hAnsi="EB Garamond"/>
          <w:b w:val="1"/>
          <w:rtl w:val="0"/>
        </w:rPr>
        <w:t xml:space="preserve">Guidelines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Policy</w:t>
      </w: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 resolutions are proposals that express the opinion of IAC </w:t>
      </w:r>
      <w:r w:rsidDel="00000000" w:rsidR="00000000" w:rsidRPr="00000000">
        <w:rPr>
          <w:rFonts w:ascii="EB Garamond" w:cs="EB Garamond" w:eastAsia="EB Garamond" w:hAnsi="EB Garamond"/>
          <w:rtl w:val="0"/>
        </w:rPr>
        <w:t xml:space="preserve">in support or opposition to an issue for which the introduction of legislation is not necessary</w:t>
      </w: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 If adopted, policy resolutions </w:t>
      </w:r>
      <w:r w:rsidDel="00000000" w:rsidR="00000000" w:rsidRPr="00000000">
        <w:rPr>
          <w:rFonts w:ascii="EB Garamond" w:cs="EB Garamond" w:eastAsia="EB Garamond" w:hAnsi="EB Garamond"/>
          <w:rtl w:val="0"/>
        </w:rPr>
        <w:t xml:space="preserve">shall remain the official policy of the association for up to two years unless incorporated into the germane IAC steering committee policy platform.</w:t>
      </w: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 To be </w:t>
      </w:r>
      <w:r w:rsidDel="00000000" w:rsidR="00000000" w:rsidRPr="00000000">
        <w:rPr>
          <w:rFonts w:ascii="EB Garamond" w:cs="EB Garamond" w:eastAsia="EB Garamond" w:hAnsi="EB Garamond"/>
          <w:rtl w:val="0"/>
        </w:rPr>
        <w:t xml:space="preserve">considered for adoption</w:t>
      </w: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 </w:t>
      </w:r>
      <w:r w:rsidDel="00000000" w:rsidR="00000000" w:rsidRPr="00000000">
        <w:rPr>
          <w:rFonts w:ascii="EB Garamond" w:cs="EB Garamond" w:eastAsia="EB Garamond" w:hAnsi="EB Garamond"/>
          <w:rtl w:val="0"/>
        </w:rPr>
        <w:t xml:space="preserve">policy</w:t>
      </w: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 resolutions (using the form on page 2) must be submitted electronically to the IAC office no later than September 1 of each year and meet the following criteria: </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28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Address a single subject;</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Be prepared in the standard IAC policy resolution format as established by the Board;</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List the counties affected;</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List the county offices affected;</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State the fiscal impact of the policy resolution on counties (if any); and</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beforeAutospacing="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Clearly state the arguments supporting the resolution, including relevant background information.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u w:val="none"/>
          <w:shd w:fill="auto" w:val="clear"/>
          <w:vertAlign w:val="baseline"/>
        </w:rPr>
      </w:pP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All </w:t>
      </w:r>
      <w:r w:rsidDel="00000000" w:rsidR="00000000" w:rsidRPr="00000000">
        <w:rPr>
          <w:rFonts w:ascii="EB Garamond" w:cs="EB Garamond" w:eastAsia="EB Garamond" w:hAnsi="EB Garamond"/>
          <w:rtl w:val="0"/>
        </w:rPr>
        <w:t xml:space="preserve">policy</w:t>
      </w: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 resolutions received electronically by the IAC office before September 1 </w:t>
      </w:r>
      <w:r w:rsidDel="00000000" w:rsidR="00000000" w:rsidRPr="00000000">
        <w:rPr>
          <w:rFonts w:ascii="EB Garamond" w:cs="EB Garamond" w:eastAsia="EB Garamond" w:hAnsi="EB Garamond"/>
          <w:rtl w:val="0"/>
        </w:rPr>
        <w:t xml:space="preserve">will</w:t>
      </w: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 be assigned a resolution number based on the </w:t>
      </w:r>
      <w:r w:rsidDel="00000000" w:rsidR="00000000" w:rsidRPr="00000000">
        <w:rPr>
          <w:rFonts w:ascii="EB Garamond" w:cs="EB Garamond" w:eastAsia="EB Garamond" w:hAnsi="EB Garamond"/>
          <w:rtl w:val="0"/>
        </w:rPr>
        <w:t xml:space="preserve">submission order and</w:t>
      </w: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 placed on the agendas of the assigned standing or steering committees.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i w:val="0"/>
          <w:smallCaps w:val="0"/>
          <w:strike w:val="0"/>
          <w:color w:val="000000"/>
          <w:u w:val="none"/>
          <w:shd w:fill="auto" w:val="clear"/>
          <w:vertAlign w:val="baseline"/>
        </w:rPr>
      </w:pP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The sponsor or their designee shall present the resolution to the assigned steering committee. The assigned steering committee shall evaluate the resolution based on the criteria abo</w:t>
      </w:r>
      <w:r w:rsidDel="00000000" w:rsidR="00000000" w:rsidRPr="00000000">
        <w:rPr>
          <w:rFonts w:ascii="EB Garamond" w:cs="EB Garamond" w:eastAsia="EB Garamond" w:hAnsi="EB Garamond"/>
          <w:rtl w:val="0"/>
        </w:rPr>
        <w:t xml:space="preserve">ve </w:t>
      </w:r>
      <w:r w:rsidDel="00000000" w:rsidR="00000000" w:rsidRPr="00000000">
        <w:rPr>
          <w:rFonts w:ascii="EB Garamond" w:cs="EB Garamond" w:eastAsia="EB Garamond" w:hAnsi="EB Garamond"/>
          <w:i w:val="0"/>
          <w:smallCaps w:val="0"/>
          <w:strike w:val="0"/>
          <w:color w:val="000000"/>
          <w:u w:val="none"/>
          <w:shd w:fill="auto" w:val="clear"/>
          <w:vertAlign w:val="baseline"/>
          <w:rtl w:val="0"/>
        </w:rPr>
        <w:t xml:space="preserve">and submit its recommendation to the IAC</w:t>
      </w:r>
      <w:r w:rsidDel="00000000" w:rsidR="00000000" w:rsidRPr="00000000">
        <w:rPr>
          <w:rFonts w:ascii="EB Garamond" w:cs="EB Garamond" w:eastAsia="EB Garamond" w:hAnsi="EB Garamond"/>
          <w:rtl w:val="0"/>
        </w:rPr>
        <w:t xml:space="preserve"> membership for final consideration and adoption.</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2"/>
          <w:szCs w:val="22"/>
        </w:rPr>
      </w:pPr>
      <w:r w:rsidDel="00000000" w:rsidR="00000000" w:rsidRPr="00000000">
        <w:rPr>
          <w:rtl w:val="0"/>
        </w:rPr>
      </w:r>
    </w:p>
    <w:p w:rsidR="00000000" w:rsidDel="00000000" w:rsidP="00000000" w:rsidRDefault="00000000" w:rsidRPr="00000000" w14:paraId="00000012">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13">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14">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15">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16">
      <w:pPr>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17">
      <w:pPr>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18">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19">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2025 Policy Resolution Proposal</w:t>
      </w:r>
    </w:p>
    <w:p w:rsidR="00000000" w:rsidDel="00000000" w:rsidP="00000000" w:rsidRDefault="00000000" w:rsidRPr="00000000" w14:paraId="0000001A">
      <w:pPr>
        <w:jc w:val="cente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spacing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Instructions:</w:t>
      </w:r>
      <w:r w:rsidDel="00000000" w:rsidR="00000000" w:rsidRPr="00000000">
        <w:rPr>
          <w:rFonts w:ascii="EB Garamond Medium" w:cs="EB Garamond Medium" w:eastAsia="EB Garamond Medium" w:hAnsi="EB Garamond Medium"/>
          <w:i w:val="1"/>
          <w:rtl w:val="0"/>
        </w:rPr>
        <w:t xml:space="preserve"> </w:t>
      </w:r>
      <w:r w:rsidDel="00000000" w:rsidR="00000000" w:rsidRPr="00000000">
        <w:rPr>
          <w:rFonts w:ascii="EB Garamond" w:cs="EB Garamond" w:eastAsia="EB Garamond" w:hAnsi="EB Garamond"/>
          <w:rtl w:val="0"/>
        </w:rPr>
        <w:t xml:space="preserve">This format ensures that your policy resolution is clear, concise, and easy to understand. ALL fields below are required for the Idaho Association of Counties to consider your policy resolution. Remember, the policy resolution format should be used to propose policy when NO CHANGE IN STATUTE is needed. If you are unsure what to enter in a particular field, enter your best estimate. Feel free to request the assistance of IAC policy staff. </w:t>
      </w:r>
    </w:p>
    <w:p w:rsidR="00000000" w:rsidDel="00000000" w:rsidP="00000000" w:rsidRDefault="00000000" w:rsidRPr="00000000" w14:paraId="0000001C">
      <w:pPr>
        <w:spacing w:line="276" w:lineRule="auto"/>
        <w:jc w:val="both"/>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1D">
      <w:pPr>
        <w:spacing w:line="276" w:lineRule="auto"/>
        <w:jc w:val="both"/>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spacing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Title: </w:t>
      </w:r>
    </w:p>
    <w:p w:rsidR="00000000" w:rsidDel="00000000" w:rsidP="00000000" w:rsidRDefault="00000000" w:rsidRPr="00000000" w14:paraId="0000001F">
      <w:pPr>
        <w:spacing w:line="276" w:lineRule="auto"/>
        <w:jc w:val="both"/>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spacing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Sponsor(s):</w:t>
      </w:r>
    </w:p>
    <w:p w:rsidR="00000000" w:rsidDel="00000000" w:rsidP="00000000" w:rsidRDefault="00000000" w:rsidRPr="00000000" w14:paraId="00000021">
      <w:pPr>
        <w:spacing w:line="276" w:lineRule="auto"/>
        <w:jc w:val="both"/>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ab/>
      </w:r>
    </w:p>
    <w:p w:rsidR="00000000" w:rsidDel="00000000" w:rsidP="00000000" w:rsidRDefault="00000000" w:rsidRPr="00000000" w14:paraId="00000022">
      <w:pPr>
        <w:spacing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Subject Matter: </w:t>
      </w:r>
    </w:p>
    <w:p w:rsidR="00000000" w:rsidDel="00000000" w:rsidP="00000000" w:rsidRDefault="00000000" w:rsidRPr="00000000" w14:paraId="00000023">
      <w:pPr>
        <w:spacing w:line="276" w:lineRule="auto"/>
        <w:jc w:val="both"/>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spacing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Counties Affected</w:t>
      </w:r>
      <w:r w:rsidDel="00000000" w:rsidR="00000000" w:rsidRPr="00000000">
        <w:rPr>
          <w:rFonts w:ascii="EB Garamond Medium" w:cs="EB Garamond Medium" w:eastAsia="EB Garamond Medium" w:hAnsi="EB Garamond Medium"/>
          <w:rtl w:val="0"/>
        </w:rPr>
        <w:t xml:space="preserve"> </w:t>
      </w:r>
      <w:r w:rsidDel="00000000" w:rsidR="00000000" w:rsidRPr="00000000">
        <w:rPr>
          <w:rFonts w:ascii="EB Garamond" w:cs="EB Garamond" w:eastAsia="EB Garamond" w:hAnsi="EB Garamond"/>
          <w:b w:val="1"/>
          <w:rtl w:val="0"/>
        </w:rPr>
        <w:t xml:space="preserve">(Must affect at least 2):</w:t>
      </w:r>
    </w:p>
    <w:p w:rsidR="00000000" w:rsidDel="00000000" w:rsidP="00000000" w:rsidRDefault="00000000" w:rsidRPr="00000000" w14:paraId="00000025">
      <w:pPr>
        <w:spacing w:line="276" w:lineRule="auto"/>
        <w:jc w:val="both"/>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spacing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County Offices Affected</w:t>
      </w:r>
      <w:r w:rsidDel="00000000" w:rsidR="00000000" w:rsidRPr="00000000">
        <w:rPr>
          <w:rFonts w:ascii="EB Garamond Medium" w:cs="EB Garamond Medium" w:eastAsia="EB Garamond Medium" w:hAnsi="EB Garamond Medium"/>
          <w:rtl w:val="0"/>
        </w:rPr>
        <w:t xml:space="preserve"> </w:t>
      </w:r>
      <w:r w:rsidDel="00000000" w:rsidR="00000000" w:rsidRPr="00000000">
        <w:rPr>
          <w:rFonts w:ascii="EB Garamond" w:cs="EB Garamond" w:eastAsia="EB Garamond" w:hAnsi="EB Garamond"/>
          <w:b w:val="1"/>
          <w:rtl w:val="0"/>
        </w:rPr>
        <w:t xml:space="preserve">(Must affect at least 2):</w:t>
      </w:r>
    </w:p>
    <w:p w:rsidR="00000000" w:rsidDel="00000000" w:rsidP="00000000" w:rsidRDefault="00000000" w:rsidRPr="00000000" w14:paraId="00000027">
      <w:pPr>
        <w:spacing w:line="276" w:lineRule="auto"/>
        <w:jc w:val="both"/>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spacing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Proposed Policy: </w:t>
      </w:r>
      <w:r w:rsidDel="00000000" w:rsidR="00000000" w:rsidRPr="00000000">
        <w:rPr>
          <w:rFonts w:ascii="EB Garamond" w:cs="EB Garamond" w:eastAsia="EB Garamond" w:hAnsi="EB Garamond"/>
          <w:rtl w:val="0"/>
        </w:rPr>
        <w:t xml:space="preserve">Explain your suggested policy.</w:t>
      </w:r>
    </w:p>
    <w:p w:rsidR="00000000" w:rsidDel="00000000" w:rsidP="00000000" w:rsidRDefault="00000000" w:rsidRPr="00000000" w14:paraId="00000029">
      <w:pPr>
        <w:spacing w:line="276" w:lineRule="auto"/>
        <w:jc w:val="both"/>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spacing w:line="276" w:lineRule="auto"/>
        <w:jc w:val="both"/>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B">
      <w:pPr>
        <w:spacing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Arguments &amp; Entities in Support (Including Relevant Background Information)</w:t>
      </w:r>
      <w:r w:rsidDel="00000000" w:rsidR="00000000" w:rsidRPr="00000000">
        <w:rPr>
          <w:rFonts w:ascii="EB Garamond Medium" w:cs="EB Garamond Medium" w:eastAsia="EB Garamond Medium" w:hAnsi="EB Garamond Medium"/>
          <w:rtl w:val="0"/>
        </w:rPr>
        <w:t xml:space="preserve">:</w:t>
      </w:r>
      <w:r w:rsidDel="00000000" w:rsidR="00000000" w:rsidRPr="00000000">
        <w:rPr>
          <w:rFonts w:ascii="EB Garamond" w:cs="EB Garamond" w:eastAsia="EB Garamond" w:hAnsi="EB Garamond"/>
          <w:rtl w:val="0"/>
        </w:rPr>
        <w:t xml:space="preserve"> List potential arguments and entities supporting your proposed policy, including relevant background information. </w:t>
      </w:r>
    </w:p>
    <w:p w:rsidR="00000000" w:rsidDel="00000000" w:rsidP="00000000" w:rsidRDefault="00000000" w:rsidRPr="00000000" w14:paraId="0000002C">
      <w:pPr>
        <w:spacing w:line="276" w:lineRule="auto"/>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D">
      <w:pPr>
        <w:spacing w:line="276" w:lineRule="auto"/>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spacing w:line="276" w:lineRule="auto"/>
        <w:rPr>
          <w:rFonts w:ascii="EB Garamond" w:cs="EB Garamond" w:eastAsia="EB Garamond" w:hAnsi="EB Garamond"/>
          <w:b w:val="1"/>
          <w:i w:val="1"/>
        </w:rPr>
      </w:pPr>
      <w:r w:rsidDel="00000000" w:rsidR="00000000" w:rsidRPr="00000000">
        <w:rPr>
          <w:rFonts w:ascii="EB Garamond" w:cs="EB Garamond" w:eastAsia="EB Garamond" w:hAnsi="EB Garamond"/>
          <w:b w:val="1"/>
          <w:rtl w:val="0"/>
        </w:rPr>
        <w:t xml:space="preserve">Fiscal Impact (If Any): </w:t>
      </w:r>
      <w:r w:rsidDel="00000000" w:rsidR="00000000" w:rsidRPr="00000000">
        <w:rPr>
          <w:rtl w:val="0"/>
        </w:rPr>
      </w:r>
    </w:p>
    <w:sectPr>
      <w:headerReference r:id="rId7" w:type="default"/>
      <w:footerReference r:id="rId8" w:type="default"/>
      <w:footerReference r:id="rId9" w:type="even"/>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86400" cy="923290"/>
          <wp:effectExtent b="0" l="0" r="0" t="0"/>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86400" cy="92329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rPr>
      <w:rFonts w:cs="Courier New"/>
      <w:sz w:val="24"/>
    </w:rPr>
  </w:style>
  <w:style w:type="paragraph" w:styleId="Heading1">
    <w:name w:val="heading 1"/>
    <w:basedOn w:val="Normal"/>
    <w:next w:val="Normal"/>
    <w:link w:val="Heading1Char"/>
    <w:qFormat w:val="1"/>
    <w:rsid w:val="002B5A57"/>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521566"/>
    <w:rPr>
      <w:rFonts w:ascii="Tahoma" w:cs="Tahoma" w:hAnsi="Tahoma"/>
      <w:sz w:val="16"/>
      <w:szCs w:val="16"/>
    </w:rPr>
  </w:style>
  <w:style w:type="paragraph" w:styleId="NormalWeb">
    <w:name w:val="Normal (Web)"/>
    <w:basedOn w:val="Normal"/>
    <w:uiPriority w:val="99"/>
    <w:unhideWhenUsed w:val="1"/>
    <w:rsid w:val="00111EC8"/>
    <w:pPr>
      <w:spacing w:after="100" w:afterAutospacing="1" w:before="100" w:beforeAutospacing="1"/>
    </w:pPr>
    <w:rPr>
      <w:rFonts w:cs="Times New Roman"/>
      <w:szCs w:val="24"/>
    </w:rPr>
  </w:style>
  <w:style w:type="paragraph" w:styleId="Header">
    <w:name w:val="header"/>
    <w:basedOn w:val="Normal"/>
    <w:link w:val="HeaderChar"/>
    <w:rsid w:val="002B5A57"/>
    <w:pPr>
      <w:tabs>
        <w:tab w:val="center" w:pos="4680"/>
        <w:tab w:val="right" w:pos="9360"/>
      </w:tabs>
    </w:pPr>
  </w:style>
  <w:style w:type="character" w:styleId="HeaderChar" w:customStyle="1">
    <w:name w:val="Header Char"/>
    <w:basedOn w:val="DefaultParagraphFont"/>
    <w:link w:val="Header"/>
    <w:rsid w:val="002B5A57"/>
    <w:rPr>
      <w:rFonts w:cs="Courier New"/>
      <w:sz w:val="24"/>
    </w:rPr>
  </w:style>
  <w:style w:type="paragraph" w:styleId="Footer">
    <w:name w:val="footer"/>
    <w:basedOn w:val="Normal"/>
    <w:link w:val="FooterChar"/>
    <w:rsid w:val="002B5A57"/>
    <w:pPr>
      <w:tabs>
        <w:tab w:val="center" w:pos="4680"/>
        <w:tab w:val="right" w:pos="9360"/>
      </w:tabs>
    </w:pPr>
  </w:style>
  <w:style w:type="character" w:styleId="FooterChar" w:customStyle="1">
    <w:name w:val="Footer Char"/>
    <w:basedOn w:val="DefaultParagraphFont"/>
    <w:link w:val="Footer"/>
    <w:rsid w:val="002B5A57"/>
    <w:rPr>
      <w:rFonts w:cs="Courier New"/>
      <w:sz w:val="24"/>
    </w:rPr>
  </w:style>
  <w:style w:type="paragraph" w:styleId="Title">
    <w:name w:val="Title"/>
    <w:basedOn w:val="Normal"/>
    <w:next w:val="Normal"/>
    <w:link w:val="TitleChar"/>
    <w:qFormat w:val="1"/>
    <w:rsid w:val="002B5A57"/>
    <w:pPr>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rsid w:val="002B5A57"/>
    <w:rPr>
      <w:rFonts w:asciiTheme="majorHAnsi" w:cstheme="majorBidi" w:eastAsiaTheme="majorEastAsia" w:hAnsiTheme="majorHAnsi"/>
      <w:spacing w:val="-10"/>
      <w:kern w:val="28"/>
      <w:sz w:val="56"/>
      <w:szCs w:val="56"/>
    </w:rPr>
  </w:style>
  <w:style w:type="character" w:styleId="Heading1Char" w:customStyle="1">
    <w:name w:val="Heading 1 Char"/>
    <w:basedOn w:val="DefaultParagraphFont"/>
    <w:link w:val="Heading1"/>
    <w:rsid w:val="002B5A57"/>
    <w:rPr>
      <w:rFonts w:asciiTheme="majorHAnsi" w:cstheme="majorBidi" w:eastAsiaTheme="majorEastAsia" w:hAnsiTheme="majorHAnsi"/>
      <w:color w:val="2f5496" w:themeColor="accent1" w:themeShade="0000BF"/>
      <w:sz w:val="32"/>
      <w:szCs w:val="32"/>
    </w:rPr>
  </w:style>
  <w:style w:type="character" w:styleId="Strong">
    <w:name w:val="Strong"/>
    <w:basedOn w:val="DefaultParagraphFont"/>
    <w:qFormat w:val="1"/>
    <w:rsid w:val="002B5A57"/>
    <w:rPr>
      <w:b w:val="1"/>
      <w:bCs w:val="1"/>
    </w:rPr>
  </w:style>
  <w:style w:type="character" w:styleId="BookTitle">
    <w:name w:val="Book Title"/>
    <w:basedOn w:val="DefaultParagraphFont"/>
    <w:uiPriority w:val="69"/>
    <w:qFormat w:val="1"/>
    <w:rsid w:val="002B5A57"/>
    <w:rPr>
      <w:b w:val="1"/>
      <w:bCs w:val="1"/>
      <w:i w:val="1"/>
      <w:iCs w:val="1"/>
      <w:spacing w:val="5"/>
    </w:rPr>
  </w:style>
  <w:style w:type="character" w:styleId="IntenseReference">
    <w:name w:val="Intense Reference"/>
    <w:basedOn w:val="DefaultParagraphFont"/>
    <w:uiPriority w:val="68"/>
    <w:qFormat w:val="1"/>
    <w:rsid w:val="002B5A57"/>
    <w:rPr>
      <w:b w:val="1"/>
      <w:bCs w:val="1"/>
      <w:smallCaps w:val="1"/>
      <w:color w:val="4472c4" w:themeColor="accent1"/>
      <w:spacing w:val="5"/>
    </w:rPr>
  </w:style>
  <w:style w:type="character" w:styleId="SubtleReference">
    <w:name w:val="Subtle Reference"/>
    <w:basedOn w:val="DefaultParagraphFont"/>
    <w:uiPriority w:val="67"/>
    <w:qFormat w:val="1"/>
    <w:rsid w:val="002B5A57"/>
    <w:rPr>
      <w:smallCaps w:val="1"/>
      <w:color w:val="5a5a5a" w:themeColor="text1" w:themeTint="0000A5"/>
    </w:rPr>
  </w:style>
  <w:style w:type="character" w:styleId="IntenseEmphasis">
    <w:name w:val="Intense Emphasis"/>
    <w:basedOn w:val="DefaultParagraphFont"/>
    <w:uiPriority w:val="66"/>
    <w:qFormat w:val="1"/>
    <w:rsid w:val="002B5A57"/>
    <w:rPr>
      <w:i w:val="1"/>
      <w:iCs w:val="1"/>
      <w:color w:val="4472c4" w:themeColor="accent1"/>
    </w:rPr>
  </w:style>
  <w:style w:type="character" w:styleId="SubtleEmphasis">
    <w:name w:val="Subtle Emphasis"/>
    <w:basedOn w:val="DefaultParagraphFont"/>
    <w:uiPriority w:val="65"/>
    <w:qFormat w:val="1"/>
    <w:rsid w:val="002B5A57"/>
    <w:rPr>
      <w:i w:val="1"/>
      <w:iCs w:val="1"/>
      <w:color w:val="404040" w:themeColor="text1" w:themeTint="0000BF"/>
    </w:rPr>
  </w:style>
  <w:style w:type="character" w:styleId="Emphasis">
    <w:name w:val="Emphasis"/>
    <w:basedOn w:val="DefaultParagraphFont"/>
    <w:qFormat w:val="1"/>
    <w:rsid w:val="002B5A57"/>
    <w:rPr>
      <w:i w:val="1"/>
      <w:iCs w:val="1"/>
    </w:rPr>
  </w:style>
  <w:style w:type="character" w:styleId="PageNumber">
    <w:name w:val="page number"/>
    <w:basedOn w:val="DefaultParagraphFont"/>
    <w:rsid w:val="00D53E6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EBGaramondMedium-regular.ttf"/><Relationship Id="rId6" Type="http://schemas.openxmlformats.org/officeDocument/2006/relationships/font" Target="fonts/EBGaramondMedium-bold.ttf"/><Relationship Id="rId7" Type="http://schemas.openxmlformats.org/officeDocument/2006/relationships/font" Target="fonts/EBGaramondMedium-italic.ttf"/><Relationship Id="rId8" Type="http://schemas.openxmlformats.org/officeDocument/2006/relationships/font" Target="fonts/EBGaramond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HEylwFbzy0Yn2IVwqD0scv505A==">CgMxLjA4AHIhMWtBaTNwQjREVi1VdUR6MDQwWXhQbVFWNTN6VmluNm5k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2023-04-05T13:52:00Z</dcterms:created>
  <dc:creator>Property of</dc:creator>
</cp:coreProperties>
</file>