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90" w:rsidRPr="00F91BE1" w:rsidRDefault="00E72659">
      <w:pPr>
        <w:spacing w:before="59"/>
        <w:ind w:left="3709"/>
        <w:rPr>
          <w:rFonts w:asciiTheme="minorHAnsi" w:hAnsiTheme="minorHAnsi"/>
          <w:b/>
        </w:rPr>
      </w:pPr>
      <w:r w:rsidRPr="00F91BE1">
        <w:rPr>
          <w:rFonts w:asciiTheme="minorHAnsi" w:hAnsiTheme="minorHAnsi"/>
          <w:b/>
        </w:rPr>
        <w:t>TRANSPORTATION</w:t>
      </w:r>
    </w:p>
    <w:p w:rsidR="003E0BFE" w:rsidRPr="00F91BE1" w:rsidRDefault="003E0BFE" w:rsidP="003E0BFE">
      <w:pPr>
        <w:pStyle w:val="Heading1"/>
        <w:spacing w:before="251"/>
        <w:jc w:val="center"/>
        <w:rPr>
          <w:rFonts w:asciiTheme="minorHAnsi" w:hAnsiTheme="minorHAnsi"/>
          <w:sz w:val="22"/>
          <w:szCs w:val="22"/>
        </w:rPr>
      </w:pPr>
      <w:r w:rsidRPr="00F91BE1">
        <w:rPr>
          <w:rFonts w:asciiTheme="minorHAnsi" w:hAnsiTheme="minorHAnsi"/>
          <w:sz w:val="22"/>
          <w:szCs w:val="22"/>
        </w:rPr>
        <w:t xml:space="preserve">Idaho Association of Counties Transportation Committee Policy </w:t>
      </w:r>
    </w:p>
    <w:p w:rsidR="00397190" w:rsidRPr="00F91BE1" w:rsidRDefault="00E72659">
      <w:pPr>
        <w:pStyle w:val="Heading1"/>
        <w:spacing w:before="251"/>
        <w:rPr>
          <w:rFonts w:asciiTheme="minorHAnsi" w:hAnsiTheme="minorHAnsi"/>
          <w:sz w:val="22"/>
          <w:szCs w:val="22"/>
        </w:rPr>
      </w:pPr>
      <w:r w:rsidRPr="00F91BE1">
        <w:rPr>
          <w:rFonts w:asciiTheme="minorHAnsi" w:hAnsiTheme="minorHAnsi"/>
          <w:sz w:val="22"/>
          <w:szCs w:val="22"/>
        </w:rPr>
        <w:t>STATEMENT OF BASIC PHILOSOPHY</w:t>
      </w:r>
    </w:p>
    <w:p w:rsidR="00397190" w:rsidRPr="00F91BE1" w:rsidRDefault="003E0BFE">
      <w:pPr>
        <w:pStyle w:val="BodyText"/>
        <w:ind w:left="107" w:right="207"/>
        <w:jc w:val="both"/>
        <w:rPr>
          <w:rFonts w:asciiTheme="minorHAnsi" w:hAnsiTheme="minorHAnsi"/>
        </w:rPr>
      </w:pPr>
      <w:r w:rsidRPr="00F91BE1">
        <w:rPr>
          <w:rFonts w:asciiTheme="minorHAnsi" w:hAnsiTheme="minorHAnsi"/>
        </w:rPr>
        <w:t>The Idaho Association of Counties (IAC) believes that this</w:t>
      </w:r>
      <w:r w:rsidR="00E72659" w:rsidRPr="00F91BE1">
        <w:rPr>
          <w:rFonts w:asciiTheme="minorHAnsi" w:hAnsiTheme="minorHAnsi"/>
        </w:rPr>
        <w:t xml:space="preserve"> </w:t>
      </w:r>
      <w:r w:rsidRPr="00F91BE1">
        <w:rPr>
          <w:rFonts w:asciiTheme="minorHAnsi" w:hAnsiTheme="minorHAnsi"/>
        </w:rPr>
        <w:t xml:space="preserve">state and </w:t>
      </w:r>
      <w:r w:rsidR="00E72659" w:rsidRPr="00F91BE1">
        <w:rPr>
          <w:rFonts w:asciiTheme="minorHAnsi" w:hAnsiTheme="minorHAnsi"/>
        </w:rPr>
        <w:t>nation’s transportation system is a vital component in building and sustaining communities, moving people and goods, and developing competitive economies at local and regional levels, and on a global scale.</w:t>
      </w:r>
    </w:p>
    <w:p w:rsidR="00397190" w:rsidRPr="00F91BE1" w:rsidRDefault="00397190">
      <w:pPr>
        <w:pStyle w:val="BodyText"/>
        <w:spacing w:before="9"/>
        <w:rPr>
          <w:rFonts w:asciiTheme="minorHAnsi" w:hAnsiTheme="minorHAnsi"/>
        </w:rPr>
      </w:pPr>
    </w:p>
    <w:p w:rsidR="00397190" w:rsidRPr="00F91BE1" w:rsidRDefault="00E72659" w:rsidP="003E0BFE">
      <w:pPr>
        <w:pStyle w:val="BodyText"/>
        <w:ind w:left="107" w:right="127"/>
        <w:rPr>
          <w:rFonts w:asciiTheme="minorHAnsi" w:hAnsiTheme="minorHAnsi"/>
        </w:rPr>
      </w:pPr>
      <w:r w:rsidRPr="00F91BE1">
        <w:rPr>
          <w:rFonts w:asciiTheme="minorHAnsi" w:hAnsiTheme="minorHAnsi"/>
        </w:rPr>
        <w:t xml:space="preserve">The nation’s counties play a critical role in the nation’s transportation system. Counties own 45 percent of the nation’s roads and 39 percent of the nation’s bridges, and are involved with over a third of the transit systems and airports in the United States that connect citizens, </w:t>
      </w:r>
      <w:r w:rsidR="003E0BFE" w:rsidRPr="00F91BE1">
        <w:rPr>
          <w:rFonts w:asciiTheme="minorHAnsi" w:hAnsiTheme="minorHAnsi"/>
        </w:rPr>
        <w:t xml:space="preserve">communities and businesses.  </w:t>
      </w:r>
      <w:r w:rsidR="00F91BE1" w:rsidRPr="00F91BE1">
        <w:rPr>
          <w:rFonts w:asciiTheme="minorHAnsi" w:hAnsiTheme="minorHAnsi"/>
        </w:rPr>
        <w:t>IAC believes</w:t>
      </w:r>
      <w:r w:rsidRPr="00F91BE1">
        <w:rPr>
          <w:rFonts w:asciiTheme="minorHAnsi" w:hAnsiTheme="minorHAnsi"/>
        </w:rPr>
        <w:t xml:space="preserve"> that</w:t>
      </w:r>
      <w:r w:rsidR="003E0BFE" w:rsidRPr="00F91BE1">
        <w:rPr>
          <w:rFonts w:asciiTheme="minorHAnsi" w:hAnsiTheme="minorHAnsi"/>
        </w:rPr>
        <w:t xml:space="preserve"> Idaho’s</w:t>
      </w:r>
      <w:r w:rsidRPr="00F91BE1">
        <w:rPr>
          <w:rFonts w:asciiTheme="minorHAnsi" w:hAnsiTheme="minorHAnsi"/>
        </w:rPr>
        <w:t xml:space="preserve"> counties should be recognized as major owners of transportation infrastructure and provided levels of funding and authority that</w:t>
      </w:r>
      <w:r w:rsidR="003E0BFE" w:rsidRPr="00F91BE1">
        <w:rPr>
          <w:rFonts w:asciiTheme="minorHAnsi" w:hAnsiTheme="minorHAnsi"/>
        </w:rPr>
        <w:t xml:space="preserve"> </w:t>
      </w:r>
      <w:r w:rsidRPr="00F91BE1">
        <w:rPr>
          <w:rFonts w:asciiTheme="minorHAnsi" w:hAnsiTheme="minorHAnsi"/>
        </w:rPr>
        <w:t>adequately reflect their role in the nation’s transportation system.</w:t>
      </w:r>
    </w:p>
    <w:p w:rsidR="00397190" w:rsidRPr="00F91BE1" w:rsidRDefault="00397190">
      <w:pPr>
        <w:pStyle w:val="BodyText"/>
        <w:spacing w:before="3"/>
        <w:rPr>
          <w:rFonts w:asciiTheme="minorHAnsi" w:hAnsiTheme="minorHAnsi"/>
        </w:rPr>
      </w:pPr>
    </w:p>
    <w:p w:rsidR="00397190" w:rsidRPr="00F91BE1" w:rsidRDefault="00E72659">
      <w:pPr>
        <w:pStyle w:val="Heading1"/>
        <w:rPr>
          <w:rFonts w:asciiTheme="minorHAnsi" w:hAnsiTheme="minorHAnsi"/>
          <w:sz w:val="22"/>
          <w:szCs w:val="22"/>
        </w:rPr>
      </w:pPr>
      <w:r w:rsidRPr="00F91BE1">
        <w:rPr>
          <w:rFonts w:asciiTheme="minorHAnsi" w:hAnsiTheme="minorHAnsi"/>
          <w:sz w:val="22"/>
          <w:szCs w:val="22"/>
        </w:rPr>
        <w:t>FUNDING AND FINANCING TOOLS</w:t>
      </w:r>
    </w:p>
    <w:p w:rsidR="00397190" w:rsidRPr="00F91BE1" w:rsidRDefault="003E0BFE">
      <w:pPr>
        <w:pStyle w:val="BodyText"/>
        <w:ind w:left="107" w:right="129"/>
        <w:rPr>
          <w:rFonts w:asciiTheme="minorHAnsi" w:hAnsiTheme="minorHAnsi"/>
        </w:rPr>
      </w:pPr>
      <w:r w:rsidRPr="00F91BE1">
        <w:rPr>
          <w:rFonts w:asciiTheme="minorHAnsi" w:hAnsiTheme="minorHAnsi"/>
        </w:rPr>
        <w:t xml:space="preserve">IAC </w:t>
      </w:r>
      <w:r w:rsidR="00E72659" w:rsidRPr="00F91BE1">
        <w:rPr>
          <w:rFonts w:asciiTheme="minorHAnsi" w:hAnsiTheme="minorHAnsi"/>
        </w:rPr>
        <w:t>believes that a user-pay approach should continue to be the cornerstone of federal transportation funding</w:t>
      </w:r>
      <w:r w:rsidR="00E72659" w:rsidRPr="00F91BE1">
        <w:rPr>
          <w:rFonts w:asciiTheme="minorHAnsi" w:hAnsiTheme="minorHAnsi"/>
          <w:spacing w:val="-30"/>
        </w:rPr>
        <w:t xml:space="preserve"> </w:t>
      </w:r>
      <w:r w:rsidR="00E72659" w:rsidRPr="00F91BE1">
        <w:rPr>
          <w:rFonts w:asciiTheme="minorHAnsi" w:hAnsiTheme="minorHAnsi"/>
        </w:rPr>
        <w:t>and that federal policy should provide counties the flexibility to use additional financing tools, such as tax-exempt bonds and public-private financing for delivering transportation</w:t>
      </w:r>
      <w:r w:rsidR="00E72659" w:rsidRPr="00F91BE1">
        <w:rPr>
          <w:rFonts w:asciiTheme="minorHAnsi" w:hAnsiTheme="minorHAnsi"/>
          <w:spacing w:val="-8"/>
        </w:rPr>
        <w:t xml:space="preserve"> </w:t>
      </w:r>
      <w:r w:rsidR="00E72659" w:rsidRPr="00F91BE1">
        <w:rPr>
          <w:rFonts w:asciiTheme="minorHAnsi" w:hAnsiTheme="minorHAnsi"/>
        </w:rPr>
        <w:t>projects.</w:t>
      </w:r>
    </w:p>
    <w:p w:rsidR="00397190" w:rsidRPr="00F91BE1" w:rsidRDefault="00397190">
      <w:pPr>
        <w:pStyle w:val="BodyText"/>
        <w:spacing w:before="9"/>
        <w:rPr>
          <w:rFonts w:asciiTheme="minorHAnsi" w:hAnsiTheme="minorHAnsi"/>
        </w:rPr>
      </w:pPr>
    </w:p>
    <w:p w:rsidR="00397190" w:rsidRPr="00F91BE1" w:rsidRDefault="00E72659">
      <w:pPr>
        <w:pStyle w:val="ListParagraph"/>
        <w:numPr>
          <w:ilvl w:val="0"/>
          <w:numId w:val="8"/>
        </w:numPr>
        <w:tabs>
          <w:tab w:val="left" w:pos="468"/>
        </w:tabs>
        <w:ind w:right="141"/>
        <w:rPr>
          <w:rFonts w:asciiTheme="minorHAnsi" w:hAnsiTheme="minorHAnsi"/>
        </w:rPr>
      </w:pPr>
      <w:r w:rsidRPr="00F91BE1">
        <w:rPr>
          <w:rFonts w:asciiTheme="minorHAnsi" w:hAnsiTheme="minorHAnsi"/>
          <w:b/>
        </w:rPr>
        <w:t xml:space="preserve">Highway Trust Fund: </w:t>
      </w:r>
      <w:r w:rsidR="003E0BFE" w:rsidRPr="00F91BE1">
        <w:rPr>
          <w:rFonts w:asciiTheme="minorHAnsi" w:hAnsiTheme="minorHAnsi"/>
        </w:rPr>
        <w:t>IAC</w:t>
      </w:r>
      <w:r w:rsidRPr="00F91BE1">
        <w:rPr>
          <w:rFonts w:asciiTheme="minorHAnsi" w:hAnsiTheme="minorHAnsi"/>
        </w:rPr>
        <w:t xml:space="preserve"> supports using Highway Trust Fund revenue for a total public transportation program (roadways and transit) and that Congress and the Administration should retain the existing budget treatment of the highway and mass transit accounts within the Highway Trust Fund.</w:t>
      </w:r>
      <w:r w:rsidR="003E0BFE" w:rsidRPr="00F91BE1">
        <w:rPr>
          <w:rFonts w:asciiTheme="minorHAnsi" w:hAnsiTheme="minorHAnsi"/>
        </w:rPr>
        <w:t xml:space="preserve"> In addition, IAC supports</w:t>
      </w:r>
      <w:r w:rsidRPr="00F91BE1">
        <w:rPr>
          <w:rFonts w:asciiTheme="minorHAnsi" w:hAnsiTheme="minorHAnsi"/>
        </w:rPr>
        <w:t xml:space="preserve"> increasing and indexing the federal motor fuel user fees to meet current and future highway and</w:t>
      </w:r>
      <w:r w:rsidRPr="00F91BE1">
        <w:rPr>
          <w:rFonts w:asciiTheme="minorHAnsi" w:hAnsiTheme="minorHAnsi"/>
          <w:spacing w:val="-28"/>
        </w:rPr>
        <w:t xml:space="preserve"> </w:t>
      </w:r>
      <w:r w:rsidRPr="00F91BE1">
        <w:rPr>
          <w:rFonts w:asciiTheme="minorHAnsi" w:hAnsiTheme="minorHAnsi"/>
        </w:rPr>
        <w:t>transit funding needs, provided all additional revenue resulting from such an increase is dedicated for highway, bridge and transit programs.</w:t>
      </w:r>
    </w:p>
    <w:p w:rsidR="00397190" w:rsidRPr="00F91BE1" w:rsidRDefault="00397190">
      <w:pPr>
        <w:pStyle w:val="BodyText"/>
        <w:rPr>
          <w:rFonts w:asciiTheme="minorHAnsi" w:hAnsiTheme="minorHAnsi"/>
        </w:rPr>
      </w:pPr>
    </w:p>
    <w:p w:rsidR="00397190" w:rsidRPr="00F91BE1" w:rsidRDefault="003E0BFE">
      <w:pPr>
        <w:pStyle w:val="BodyText"/>
        <w:ind w:left="379" w:right="546"/>
        <w:jc w:val="both"/>
        <w:rPr>
          <w:rFonts w:asciiTheme="minorHAnsi" w:hAnsiTheme="minorHAnsi"/>
        </w:rPr>
      </w:pPr>
      <w:r w:rsidRPr="00F91BE1">
        <w:rPr>
          <w:rFonts w:asciiTheme="minorHAnsi" w:hAnsiTheme="minorHAnsi"/>
        </w:rPr>
        <w:t>IAC supports</w:t>
      </w:r>
      <w:r w:rsidR="00E72659" w:rsidRPr="00F91BE1">
        <w:rPr>
          <w:rFonts w:asciiTheme="minorHAnsi" w:hAnsiTheme="minorHAnsi"/>
        </w:rPr>
        <w:t xml:space="preserve"> the long-term solvency of the Highway Trust Fund by considering revenue sources that will better capture all users of the nation’s highways and account for all vehicles. Congress should also consider streamlining administrative</w:t>
      </w:r>
      <w:r w:rsidRPr="00F91BE1">
        <w:rPr>
          <w:rFonts w:asciiTheme="minorHAnsi" w:hAnsiTheme="minorHAnsi"/>
        </w:rPr>
        <w:t xml:space="preserve"> and environmental</w:t>
      </w:r>
      <w:r w:rsidR="00E72659" w:rsidRPr="00F91BE1">
        <w:rPr>
          <w:rFonts w:asciiTheme="minorHAnsi" w:hAnsiTheme="minorHAnsi"/>
        </w:rPr>
        <w:t xml:space="preserve"> requirements in order to direct more funding toward highway improvement.</w:t>
      </w:r>
    </w:p>
    <w:p w:rsidR="00397190" w:rsidRPr="00F91BE1" w:rsidRDefault="00397190">
      <w:pPr>
        <w:pStyle w:val="BodyText"/>
        <w:spacing w:before="2"/>
        <w:rPr>
          <w:rFonts w:asciiTheme="minorHAnsi" w:hAnsiTheme="minorHAnsi"/>
        </w:rPr>
      </w:pPr>
    </w:p>
    <w:p w:rsidR="00397190" w:rsidRPr="00F91BE1" w:rsidRDefault="00E72659">
      <w:pPr>
        <w:pStyle w:val="ListParagraph"/>
        <w:numPr>
          <w:ilvl w:val="0"/>
          <w:numId w:val="8"/>
        </w:numPr>
        <w:tabs>
          <w:tab w:val="left" w:pos="468"/>
        </w:tabs>
        <w:ind w:right="234"/>
        <w:rPr>
          <w:rFonts w:asciiTheme="minorHAnsi" w:hAnsiTheme="minorHAnsi"/>
        </w:rPr>
      </w:pPr>
      <w:r w:rsidRPr="00F91BE1">
        <w:rPr>
          <w:rFonts w:asciiTheme="minorHAnsi" w:hAnsiTheme="minorHAnsi"/>
          <w:b/>
        </w:rPr>
        <w:t xml:space="preserve">Harbor Maintenance Trust Fund: </w:t>
      </w:r>
      <w:r w:rsidR="003E0BFE" w:rsidRPr="00F91BE1">
        <w:rPr>
          <w:rFonts w:asciiTheme="minorHAnsi" w:hAnsiTheme="minorHAnsi"/>
        </w:rPr>
        <w:t>IAC</w:t>
      </w:r>
      <w:r w:rsidRPr="00F91BE1">
        <w:rPr>
          <w:rFonts w:asciiTheme="minorHAnsi" w:hAnsiTheme="minorHAnsi"/>
        </w:rPr>
        <w:t xml:space="preserve"> supports the full expenditure of harbor maintenance trust fund collections on dredging and harbor maintenance, and providing equity for deep draft ports that contribute collections to the fund but do not have significant dredging needs by allowing them to utilize trust fund</w:t>
      </w:r>
      <w:r w:rsidRPr="00F91BE1">
        <w:rPr>
          <w:rFonts w:asciiTheme="minorHAnsi" w:hAnsiTheme="minorHAnsi"/>
          <w:spacing w:val="-39"/>
        </w:rPr>
        <w:t xml:space="preserve"> </w:t>
      </w:r>
      <w:r w:rsidRPr="00F91BE1">
        <w:rPr>
          <w:rFonts w:asciiTheme="minorHAnsi" w:hAnsiTheme="minorHAnsi"/>
        </w:rPr>
        <w:t>dollars for limited port-related uses other than</w:t>
      </w:r>
      <w:r w:rsidRPr="00F91BE1">
        <w:rPr>
          <w:rFonts w:asciiTheme="minorHAnsi" w:hAnsiTheme="minorHAnsi"/>
          <w:spacing w:val="-7"/>
        </w:rPr>
        <w:t xml:space="preserve"> </w:t>
      </w:r>
      <w:r w:rsidRPr="00F91BE1">
        <w:rPr>
          <w:rFonts w:asciiTheme="minorHAnsi" w:hAnsiTheme="minorHAnsi"/>
        </w:rPr>
        <w:t>dredging.</w:t>
      </w:r>
    </w:p>
    <w:p w:rsidR="00397190" w:rsidRPr="00F91BE1" w:rsidRDefault="00397190">
      <w:pPr>
        <w:pStyle w:val="BodyText"/>
        <w:spacing w:before="11"/>
        <w:rPr>
          <w:rFonts w:asciiTheme="minorHAnsi" w:hAnsiTheme="minorHAnsi"/>
        </w:rPr>
      </w:pPr>
    </w:p>
    <w:p w:rsidR="00397190" w:rsidRPr="00F91BE1" w:rsidRDefault="00E72659">
      <w:pPr>
        <w:pStyle w:val="ListParagraph"/>
        <w:numPr>
          <w:ilvl w:val="0"/>
          <w:numId w:val="8"/>
        </w:numPr>
        <w:tabs>
          <w:tab w:val="left" w:pos="468"/>
        </w:tabs>
        <w:rPr>
          <w:rFonts w:asciiTheme="minorHAnsi" w:hAnsiTheme="minorHAnsi"/>
        </w:rPr>
      </w:pPr>
      <w:r w:rsidRPr="00F91BE1">
        <w:rPr>
          <w:rFonts w:asciiTheme="minorHAnsi" w:hAnsiTheme="minorHAnsi"/>
          <w:b/>
        </w:rPr>
        <w:t xml:space="preserve">Airport and Airway Trust Fund: </w:t>
      </w:r>
      <w:r w:rsidR="00F5036E" w:rsidRPr="00F91BE1">
        <w:rPr>
          <w:rFonts w:asciiTheme="minorHAnsi" w:hAnsiTheme="minorHAnsi"/>
        </w:rPr>
        <w:t>IAC</w:t>
      </w:r>
      <w:r w:rsidRPr="00F91BE1">
        <w:rPr>
          <w:rFonts w:asciiTheme="minorHAnsi" w:hAnsiTheme="minorHAnsi"/>
        </w:rPr>
        <w:t xml:space="preserve"> supports funding the airports and airway trust fund at levels that will meet current and future infrastructure needs and allow for the steady flow of authorized fu</w:t>
      </w:r>
      <w:r w:rsidR="00F5036E" w:rsidRPr="00F91BE1">
        <w:rPr>
          <w:rFonts w:asciiTheme="minorHAnsi" w:hAnsiTheme="minorHAnsi"/>
        </w:rPr>
        <w:t>nds without cuts or delays. IAC</w:t>
      </w:r>
      <w:r w:rsidRPr="00F91BE1">
        <w:rPr>
          <w:rFonts w:asciiTheme="minorHAnsi" w:hAnsiTheme="minorHAnsi"/>
        </w:rPr>
        <w:t xml:space="preserve"> also supports retaining the existing budget treatment of the trust fund, which requires mandatory spending of its funds and ensures that the taxes collected from users of the aviation system are spent on their designated</w:t>
      </w:r>
      <w:r w:rsidRPr="00F91BE1">
        <w:rPr>
          <w:rFonts w:asciiTheme="minorHAnsi" w:hAnsiTheme="minorHAnsi"/>
          <w:spacing w:val="-1"/>
        </w:rPr>
        <w:t xml:space="preserve"> </w:t>
      </w:r>
      <w:r w:rsidRPr="00F91BE1">
        <w:rPr>
          <w:rFonts w:asciiTheme="minorHAnsi" w:hAnsiTheme="minorHAnsi"/>
        </w:rPr>
        <w:t>purposes.</w:t>
      </w:r>
    </w:p>
    <w:p w:rsidR="00397190" w:rsidRPr="00F91BE1" w:rsidRDefault="00397190">
      <w:pPr>
        <w:pStyle w:val="BodyText"/>
        <w:spacing w:before="10"/>
        <w:rPr>
          <w:rFonts w:asciiTheme="minorHAnsi" w:hAnsiTheme="minorHAnsi"/>
        </w:rPr>
      </w:pPr>
    </w:p>
    <w:p w:rsidR="00397190" w:rsidRPr="00F91BE1" w:rsidRDefault="00E72659">
      <w:pPr>
        <w:pStyle w:val="ListParagraph"/>
        <w:numPr>
          <w:ilvl w:val="0"/>
          <w:numId w:val="8"/>
        </w:numPr>
        <w:tabs>
          <w:tab w:val="left" w:pos="468"/>
        </w:tabs>
        <w:spacing w:before="1" w:line="242" w:lineRule="auto"/>
        <w:ind w:right="500"/>
        <w:rPr>
          <w:rFonts w:asciiTheme="minorHAnsi" w:hAnsiTheme="minorHAnsi"/>
        </w:rPr>
      </w:pPr>
      <w:r w:rsidRPr="00F91BE1">
        <w:rPr>
          <w:rFonts w:asciiTheme="minorHAnsi" w:hAnsiTheme="minorHAnsi"/>
          <w:b/>
        </w:rPr>
        <w:t xml:space="preserve">Passenger Facility Charge (PFC): </w:t>
      </w:r>
      <w:r w:rsidR="00F5036E" w:rsidRPr="00F91BE1">
        <w:rPr>
          <w:rFonts w:asciiTheme="minorHAnsi" w:hAnsiTheme="minorHAnsi"/>
        </w:rPr>
        <w:t>IAC</w:t>
      </w:r>
      <w:r w:rsidRPr="00F91BE1">
        <w:rPr>
          <w:rFonts w:asciiTheme="minorHAnsi" w:hAnsiTheme="minorHAnsi"/>
        </w:rPr>
        <w:t xml:space="preserve"> supports the continued collection of PFC fees for every boarded passenger by public agencies that control commercial</w:t>
      </w:r>
      <w:r w:rsidRPr="00F91BE1">
        <w:rPr>
          <w:rFonts w:asciiTheme="minorHAnsi" w:hAnsiTheme="minorHAnsi"/>
          <w:spacing w:val="-7"/>
        </w:rPr>
        <w:t xml:space="preserve"> </w:t>
      </w:r>
      <w:r w:rsidRPr="00F91BE1">
        <w:rPr>
          <w:rFonts w:asciiTheme="minorHAnsi" w:hAnsiTheme="minorHAnsi"/>
        </w:rPr>
        <w:t>airports.</w:t>
      </w:r>
    </w:p>
    <w:p w:rsidR="00397190" w:rsidRPr="00F91BE1" w:rsidRDefault="00397190">
      <w:pPr>
        <w:pStyle w:val="BodyText"/>
        <w:spacing w:before="8"/>
        <w:rPr>
          <w:rFonts w:asciiTheme="minorHAnsi" w:hAnsiTheme="minorHAnsi"/>
        </w:rPr>
      </w:pPr>
    </w:p>
    <w:p w:rsidR="00397190" w:rsidRPr="00F91BE1" w:rsidRDefault="00E72659">
      <w:pPr>
        <w:pStyle w:val="ListParagraph"/>
        <w:numPr>
          <w:ilvl w:val="0"/>
          <w:numId w:val="8"/>
        </w:numPr>
        <w:tabs>
          <w:tab w:val="left" w:pos="468"/>
        </w:tabs>
        <w:ind w:right="174"/>
        <w:rPr>
          <w:rFonts w:asciiTheme="minorHAnsi" w:hAnsiTheme="minorHAnsi"/>
        </w:rPr>
      </w:pPr>
      <w:r w:rsidRPr="00F91BE1">
        <w:rPr>
          <w:rFonts w:asciiTheme="minorHAnsi" w:hAnsiTheme="minorHAnsi"/>
          <w:b/>
        </w:rPr>
        <w:t xml:space="preserve">Airport Rates and Charges: </w:t>
      </w:r>
      <w:r w:rsidR="00F5036E" w:rsidRPr="00F91BE1">
        <w:rPr>
          <w:rFonts w:asciiTheme="minorHAnsi" w:hAnsiTheme="minorHAnsi"/>
        </w:rPr>
        <w:t>IAC</w:t>
      </w:r>
      <w:r w:rsidRPr="00F91BE1">
        <w:rPr>
          <w:rFonts w:asciiTheme="minorHAnsi" w:hAnsiTheme="minorHAnsi"/>
        </w:rPr>
        <w:t xml:space="preserve"> supports local governments and airport operators having the full</w:t>
      </w:r>
      <w:r w:rsidRPr="00F91BE1">
        <w:rPr>
          <w:rFonts w:asciiTheme="minorHAnsi" w:hAnsiTheme="minorHAnsi"/>
          <w:spacing w:val="-34"/>
        </w:rPr>
        <w:t xml:space="preserve"> </w:t>
      </w:r>
      <w:r w:rsidRPr="00F91BE1">
        <w:rPr>
          <w:rFonts w:asciiTheme="minorHAnsi" w:hAnsiTheme="minorHAnsi"/>
        </w:rPr>
        <w:t xml:space="preserve">authority to impose and enforce fees, rates and charges that dedicate all airport revenue to airport development, capital </w:t>
      </w:r>
      <w:r w:rsidRPr="00F91BE1">
        <w:rPr>
          <w:rFonts w:asciiTheme="minorHAnsi" w:hAnsiTheme="minorHAnsi"/>
        </w:rPr>
        <w:lastRenderedPageBreak/>
        <w:t>financing and</w:t>
      </w:r>
      <w:r w:rsidRPr="00F91BE1">
        <w:rPr>
          <w:rFonts w:asciiTheme="minorHAnsi" w:hAnsiTheme="minorHAnsi"/>
          <w:spacing w:val="-4"/>
        </w:rPr>
        <w:t xml:space="preserve"> </w:t>
      </w:r>
      <w:r w:rsidRPr="00F91BE1">
        <w:rPr>
          <w:rFonts w:asciiTheme="minorHAnsi" w:hAnsiTheme="minorHAnsi"/>
        </w:rPr>
        <w:t>operations.</w:t>
      </w:r>
    </w:p>
    <w:p w:rsidR="00397190" w:rsidRPr="00F91BE1" w:rsidRDefault="00397190">
      <w:pPr>
        <w:pStyle w:val="BodyText"/>
        <w:spacing w:before="10"/>
        <w:rPr>
          <w:rFonts w:asciiTheme="minorHAnsi" w:hAnsiTheme="minorHAnsi"/>
        </w:rPr>
      </w:pPr>
    </w:p>
    <w:p w:rsidR="00F5036E" w:rsidRPr="00F91BE1" w:rsidRDefault="00E72659">
      <w:pPr>
        <w:pStyle w:val="ListParagraph"/>
        <w:numPr>
          <w:ilvl w:val="0"/>
          <w:numId w:val="8"/>
        </w:numPr>
        <w:tabs>
          <w:tab w:val="left" w:pos="468"/>
        </w:tabs>
        <w:ind w:right="170"/>
        <w:rPr>
          <w:rFonts w:asciiTheme="minorHAnsi" w:hAnsiTheme="minorHAnsi"/>
        </w:rPr>
      </w:pPr>
      <w:r w:rsidRPr="00F91BE1">
        <w:rPr>
          <w:rFonts w:asciiTheme="minorHAnsi" w:hAnsiTheme="minorHAnsi"/>
          <w:b/>
        </w:rPr>
        <w:t xml:space="preserve">Off-Airport User Fees: </w:t>
      </w:r>
      <w:r w:rsidR="00F5036E" w:rsidRPr="00F91BE1">
        <w:rPr>
          <w:rFonts w:asciiTheme="minorHAnsi" w:hAnsiTheme="minorHAnsi"/>
        </w:rPr>
        <w:t>IAC</w:t>
      </w:r>
      <w:r w:rsidRPr="00F91BE1">
        <w:rPr>
          <w:rFonts w:asciiTheme="minorHAnsi" w:hAnsiTheme="minorHAnsi"/>
        </w:rPr>
        <w:t xml:space="preserve"> supports the continued authority of local governments and other public airports </w:t>
      </w:r>
    </w:p>
    <w:p w:rsidR="00397190" w:rsidRPr="00F91BE1" w:rsidRDefault="00E72659" w:rsidP="00F5036E">
      <w:pPr>
        <w:pStyle w:val="ListParagraph"/>
        <w:tabs>
          <w:tab w:val="left" w:pos="468"/>
        </w:tabs>
        <w:ind w:right="170" w:firstLine="0"/>
        <w:rPr>
          <w:rFonts w:asciiTheme="minorHAnsi" w:hAnsiTheme="minorHAnsi"/>
        </w:rPr>
      </w:pPr>
      <w:proofErr w:type="gramStart"/>
      <w:r w:rsidRPr="00F91BE1">
        <w:rPr>
          <w:rFonts w:asciiTheme="minorHAnsi" w:hAnsiTheme="minorHAnsi"/>
        </w:rPr>
        <w:t>to</w:t>
      </w:r>
      <w:proofErr w:type="gramEnd"/>
      <w:r w:rsidRPr="00F91BE1">
        <w:rPr>
          <w:rFonts w:asciiTheme="minorHAnsi" w:hAnsiTheme="minorHAnsi"/>
        </w:rPr>
        <w:t xml:space="preserve"> set fees, rates, and charges for the use of airport facilities by off-airport business, with the proceeds being dedicated to airport development, capital financing and</w:t>
      </w:r>
      <w:r w:rsidRPr="00F91BE1">
        <w:rPr>
          <w:rFonts w:asciiTheme="minorHAnsi" w:hAnsiTheme="minorHAnsi"/>
          <w:spacing w:val="-5"/>
        </w:rPr>
        <w:t xml:space="preserve"> </w:t>
      </w:r>
      <w:r w:rsidRPr="00F91BE1">
        <w:rPr>
          <w:rFonts w:asciiTheme="minorHAnsi" w:hAnsiTheme="minorHAnsi"/>
        </w:rPr>
        <w:t>operations.</w:t>
      </w:r>
    </w:p>
    <w:p w:rsidR="00397190" w:rsidRPr="00F91BE1" w:rsidRDefault="00E72659">
      <w:pPr>
        <w:pStyle w:val="ListParagraph"/>
        <w:numPr>
          <w:ilvl w:val="0"/>
          <w:numId w:val="8"/>
        </w:numPr>
        <w:tabs>
          <w:tab w:val="left" w:pos="468"/>
        </w:tabs>
        <w:spacing w:before="186"/>
        <w:ind w:right="369"/>
        <w:rPr>
          <w:rFonts w:asciiTheme="minorHAnsi" w:hAnsiTheme="minorHAnsi"/>
        </w:rPr>
      </w:pPr>
      <w:r w:rsidRPr="00F91BE1">
        <w:rPr>
          <w:rFonts w:asciiTheme="minorHAnsi" w:hAnsiTheme="minorHAnsi"/>
          <w:b/>
        </w:rPr>
        <w:t xml:space="preserve">Innovative Financing: </w:t>
      </w:r>
      <w:r w:rsidR="00F5036E" w:rsidRPr="00F91BE1">
        <w:rPr>
          <w:rFonts w:asciiTheme="minorHAnsi" w:hAnsiTheme="minorHAnsi"/>
        </w:rPr>
        <w:t>IAC</w:t>
      </w:r>
      <w:r w:rsidRPr="00F91BE1">
        <w:rPr>
          <w:rFonts w:asciiTheme="minorHAnsi" w:hAnsiTheme="minorHAnsi"/>
        </w:rPr>
        <w:t xml:space="preserve"> supports innovative financing mechanisms including, but not limited to, qualified tax credit bonds; infrastructure banks; the Transportation Infrastructure Finance and Innovation</w:t>
      </w:r>
      <w:r w:rsidRPr="00F91BE1">
        <w:rPr>
          <w:rFonts w:asciiTheme="minorHAnsi" w:hAnsiTheme="minorHAnsi"/>
          <w:spacing w:val="-33"/>
        </w:rPr>
        <w:t xml:space="preserve"> </w:t>
      </w:r>
      <w:r w:rsidRPr="00F91BE1">
        <w:rPr>
          <w:rFonts w:asciiTheme="minorHAnsi" w:hAnsiTheme="minorHAnsi"/>
        </w:rPr>
        <w:t>Act (TIFIA); and public-private partnerships that would allow local governments and transportation authorities, such as counties, to leverage federal financing for capital</w:t>
      </w:r>
      <w:r w:rsidRPr="00F91BE1">
        <w:rPr>
          <w:rFonts w:asciiTheme="minorHAnsi" w:hAnsiTheme="minorHAnsi"/>
          <w:spacing w:val="-12"/>
        </w:rPr>
        <w:t xml:space="preserve"> </w:t>
      </w:r>
      <w:r w:rsidRPr="00F91BE1">
        <w:rPr>
          <w:rFonts w:asciiTheme="minorHAnsi" w:hAnsiTheme="minorHAnsi"/>
        </w:rPr>
        <w:t>projects.</w:t>
      </w:r>
    </w:p>
    <w:p w:rsidR="00397190" w:rsidRPr="00F91BE1" w:rsidRDefault="00397190">
      <w:pPr>
        <w:pStyle w:val="BodyText"/>
        <w:rPr>
          <w:rFonts w:asciiTheme="minorHAnsi" w:hAnsiTheme="minorHAnsi"/>
        </w:rPr>
      </w:pPr>
    </w:p>
    <w:p w:rsidR="00397190" w:rsidRPr="00F91BE1" w:rsidRDefault="00E72659">
      <w:pPr>
        <w:pStyle w:val="ListParagraph"/>
        <w:numPr>
          <w:ilvl w:val="0"/>
          <w:numId w:val="8"/>
        </w:numPr>
        <w:tabs>
          <w:tab w:val="left" w:pos="468"/>
        </w:tabs>
        <w:ind w:right="710"/>
        <w:rPr>
          <w:rFonts w:asciiTheme="minorHAnsi" w:hAnsiTheme="minorHAnsi"/>
        </w:rPr>
      </w:pPr>
      <w:r w:rsidRPr="00F91BE1">
        <w:rPr>
          <w:rFonts w:asciiTheme="minorHAnsi" w:hAnsiTheme="minorHAnsi"/>
          <w:b/>
        </w:rPr>
        <w:t xml:space="preserve">Municipal Bonds: </w:t>
      </w:r>
      <w:r w:rsidR="00F5036E" w:rsidRPr="00F91BE1">
        <w:rPr>
          <w:rFonts w:asciiTheme="minorHAnsi" w:hAnsiTheme="minorHAnsi"/>
        </w:rPr>
        <w:t>IAC</w:t>
      </w:r>
      <w:r w:rsidRPr="00F91BE1">
        <w:rPr>
          <w:rFonts w:asciiTheme="minorHAnsi" w:hAnsiTheme="minorHAnsi"/>
        </w:rPr>
        <w:t xml:space="preserve"> believes the tax free status of bonds used for transportation infrastructure development should be continued with no imposition of additional restrictions on arbitrage and advanced refunding of</w:t>
      </w:r>
      <w:r w:rsidRPr="00F91BE1">
        <w:rPr>
          <w:rFonts w:asciiTheme="minorHAnsi" w:hAnsiTheme="minorHAnsi"/>
          <w:spacing w:val="-5"/>
        </w:rPr>
        <w:t xml:space="preserve"> </w:t>
      </w:r>
      <w:r w:rsidRPr="00F91BE1">
        <w:rPr>
          <w:rFonts w:asciiTheme="minorHAnsi" w:hAnsiTheme="minorHAnsi"/>
        </w:rPr>
        <w:t>bonds.</w:t>
      </w:r>
    </w:p>
    <w:p w:rsidR="00397190" w:rsidRPr="00F91BE1" w:rsidRDefault="00397190">
      <w:pPr>
        <w:pStyle w:val="BodyText"/>
        <w:spacing w:before="3"/>
        <w:rPr>
          <w:rFonts w:asciiTheme="minorHAnsi" w:hAnsiTheme="minorHAnsi"/>
        </w:rPr>
      </w:pPr>
    </w:p>
    <w:p w:rsidR="00397190" w:rsidRPr="00F91BE1" w:rsidRDefault="00E72659">
      <w:pPr>
        <w:pStyle w:val="Heading1"/>
        <w:spacing w:before="1"/>
        <w:rPr>
          <w:rFonts w:asciiTheme="minorHAnsi" w:hAnsiTheme="minorHAnsi"/>
          <w:sz w:val="22"/>
          <w:szCs w:val="22"/>
        </w:rPr>
      </w:pPr>
      <w:r w:rsidRPr="00F91BE1">
        <w:rPr>
          <w:rFonts w:asciiTheme="minorHAnsi" w:hAnsiTheme="minorHAnsi"/>
          <w:sz w:val="22"/>
          <w:szCs w:val="22"/>
        </w:rPr>
        <w:t>COORDINATION AND CONNECTIVITY</w:t>
      </w:r>
    </w:p>
    <w:p w:rsidR="00397190" w:rsidRPr="00F91BE1" w:rsidRDefault="00F5036E">
      <w:pPr>
        <w:pStyle w:val="BodyText"/>
        <w:ind w:left="107" w:right="342"/>
        <w:rPr>
          <w:rFonts w:asciiTheme="minorHAnsi" w:hAnsiTheme="minorHAnsi"/>
        </w:rPr>
      </w:pPr>
      <w:r w:rsidRPr="00F91BE1">
        <w:rPr>
          <w:rFonts w:asciiTheme="minorHAnsi" w:hAnsiTheme="minorHAnsi"/>
        </w:rPr>
        <w:t>IAC</w:t>
      </w:r>
      <w:r w:rsidR="00E72659" w:rsidRPr="00F91BE1">
        <w:rPr>
          <w:rFonts w:asciiTheme="minorHAnsi" w:hAnsiTheme="minorHAnsi"/>
        </w:rPr>
        <w:t xml:space="preserve"> believes that an ideal transportation system is balanced, coordinated and encompasses all modes of transportation, including land (roadways, rail and transit), aviation (airports), an</w:t>
      </w:r>
      <w:r w:rsidRPr="00F91BE1">
        <w:rPr>
          <w:rFonts w:asciiTheme="minorHAnsi" w:hAnsiTheme="minorHAnsi"/>
        </w:rPr>
        <w:t>d marine transport (ports). IAC</w:t>
      </w:r>
      <w:r w:rsidR="00E72659" w:rsidRPr="00F91BE1">
        <w:rPr>
          <w:rFonts w:asciiTheme="minorHAnsi" w:hAnsiTheme="minorHAnsi"/>
        </w:rPr>
        <w:t xml:space="preserve"> also believes that continuous, cooperative, and comprehensive planning is an essential part of a coordinated and balanced transportation system.</w:t>
      </w:r>
    </w:p>
    <w:p w:rsidR="00397190" w:rsidRPr="00F91BE1" w:rsidRDefault="00397190">
      <w:pPr>
        <w:pStyle w:val="BodyText"/>
        <w:spacing w:before="10"/>
        <w:rPr>
          <w:rFonts w:asciiTheme="minorHAnsi" w:hAnsiTheme="minorHAnsi"/>
        </w:rPr>
      </w:pPr>
    </w:p>
    <w:p w:rsidR="00397190" w:rsidRPr="00F91BE1" w:rsidRDefault="00E72659">
      <w:pPr>
        <w:pStyle w:val="ListParagraph"/>
        <w:numPr>
          <w:ilvl w:val="0"/>
          <w:numId w:val="7"/>
        </w:numPr>
        <w:tabs>
          <w:tab w:val="left" w:pos="468"/>
        </w:tabs>
        <w:ind w:right="218"/>
        <w:rPr>
          <w:rFonts w:asciiTheme="minorHAnsi" w:hAnsiTheme="minorHAnsi"/>
        </w:rPr>
      </w:pPr>
      <w:r w:rsidRPr="00F91BE1">
        <w:rPr>
          <w:rFonts w:asciiTheme="minorHAnsi" w:hAnsiTheme="minorHAnsi"/>
          <w:b/>
        </w:rPr>
        <w:t>Intergovernmental Coordination</w:t>
      </w:r>
      <w:r w:rsidR="00F5036E" w:rsidRPr="00F91BE1">
        <w:rPr>
          <w:rFonts w:asciiTheme="minorHAnsi" w:hAnsiTheme="minorHAnsi"/>
        </w:rPr>
        <w:t>: IAC</w:t>
      </w:r>
      <w:r w:rsidRPr="00F91BE1">
        <w:rPr>
          <w:rFonts w:asciiTheme="minorHAnsi" w:hAnsiTheme="minorHAnsi"/>
        </w:rPr>
        <w:t xml:space="preserve"> believes a coordinated and balanced transportation system supports the interrelationship and connectivity of transportation infrastructure and services across all levels of government, including county/municipal, state, and federal transportation</w:t>
      </w:r>
      <w:r w:rsidRPr="00F91BE1">
        <w:rPr>
          <w:rFonts w:asciiTheme="minorHAnsi" w:hAnsiTheme="minorHAnsi"/>
          <w:spacing w:val="-5"/>
        </w:rPr>
        <w:t xml:space="preserve"> </w:t>
      </w:r>
      <w:r w:rsidRPr="00F91BE1">
        <w:rPr>
          <w:rFonts w:asciiTheme="minorHAnsi" w:hAnsiTheme="minorHAnsi"/>
        </w:rPr>
        <w:t>assets.</w:t>
      </w:r>
    </w:p>
    <w:p w:rsidR="00397190" w:rsidRPr="00F91BE1" w:rsidRDefault="00397190">
      <w:pPr>
        <w:pStyle w:val="BodyText"/>
        <w:spacing w:before="1"/>
        <w:rPr>
          <w:rFonts w:asciiTheme="minorHAnsi" w:hAnsiTheme="minorHAnsi"/>
        </w:rPr>
      </w:pPr>
    </w:p>
    <w:p w:rsidR="00397190" w:rsidRPr="00F91BE1" w:rsidRDefault="00E72659">
      <w:pPr>
        <w:pStyle w:val="ListParagraph"/>
        <w:numPr>
          <w:ilvl w:val="0"/>
          <w:numId w:val="7"/>
        </w:numPr>
        <w:tabs>
          <w:tab w:val="left" w:pos="468"/>
        </w:tabs>
        <w:ind w:right="167"/>
        <w:rPr>
          <w:rFonts w:asciiTheme="minorHAnsi" w:hAnsiTheme="minorHAnsi"/>
        </w:rPr>
      </w:pPr>
      <w:r w:rsidRPr="00F91BE1">
        <w:rPr>
          <w:rFonts w:asciiTheme="minorHAnsi" w:hAnsiTheme="minorHAnsi"/>
          <w:b/>
        </w:rPr>
        <w:t xml:space="preserve">County Role in Transportation Planning: </w:t>
      </w:r>
      <w:r w:rsidR="00F5036E" w:rsidRPr="00F91BE1">
        <w:rPr>
          <w:rFonts w:asciiTheme="minorHAnsi" w:hAnsiTheme="minorHAnsi"/>
        </w:rPr>
        <w:t>IAC</w:t>
      </w:r>
      <w:r w:rsidRPr="00F91BE1">
        <w:rPr>
          <w:rFonts w:asciiTheme="minorHAnsi" w:hAnsiTheme="minorHAnsi"/>
        </w:rPr>
        <w:t xml:space="preserve"> supports opportunities for counties to participate in local/regional and statewide transportation planning processes and believes local/regional transportation planning organizations (such as Metropolitan Planning Organizations) should be made up of a majority of</w:t>
      </w:r>
      <w:r w:rsidRPr="00F91BE1">
        <w:rPr>
          <w:rFonts w:asciiTheme="minorHAnsi" w:hAnsiTheme="minorHAnsi"/>
          <w:spacing w:val="-36"/>
        </w:rPr>
        <w:t xml:space="preserve"> </w:t>
      </w:r>
      <w:r w:rsidRPr="00F91BE1">
        <w:rPr>
          <w:rFonts w:asciiTheme="minorHAnsi" w:hAnsiTheme="minorHAnsi"/>
        </w:rPr>
        <w:t>local elected officials and that local elected officials should be able to re-designate their local/regional transportation planning organization, in consultation with the state, if their organization is not adequately comprised of local elected</w:t>
      </w:r>
      <w:r w:rsidRPr="00F91BE1">
        <w:rPr>
          <w:rFonts w:asciiTheme="minorHAnsi" w:hAnsiTheme="minorHAnsi"/>
          <w:spacing w:val="-3"/>
        </w:rPr>
        <w:t xml:space="preserve"> </w:t>
      </w:r>
      <w:r w:rsidRPr="00F91BE1">
        <w:rPr>
          <w:rFonts w:asciiTheme="minorHAnsi" w:hAnsiTheme="minorHAnsi"/>
        </w:rPr>
        <w:t>officials.</w:t>
      </w:r>
    </w:p>
    <w:p w:rsidR="00397190" w:rsidRPr="00F91BE1" w:rsidRDefault="00397190">
      <w:pPr>
        <w:pStyle w:val="BodyText"/>
        <w:rPr>
          <w:rFonts w:asciiTheme="minorHAnsi" w:hAnsiTheme="minorHAnsi"/>
        </w:rPr>
      </w:pPr>
    </w:p>
    <w:p w:rsidR="00397190" w:rsidRPr="00F91BE1" w:rsidRDefault="00E72659">
      <w:pPr>
        <w:pStyle w:val="ListParagraph"/>
        <w:numPr>
          <w:ilvl w:val="0"/>
          <w:numId w:val="7"/>
        </w:numPr>
        <w:tabs>
          <w:tab w:val="left" w:pos="468"/>
        </w:tabs>
        <w:ind w:right="325"/>
        <w:rPr>
          <w:rFonts w:asciiTheme="minorHAnsi" w:hAnsiTheme="minorHAnsi"/>
        </w:rPr>
      </w:pPr>
      <w:r w:rsidRPr="00F91BE1">
        <w:rPr>
          <w:rFonts w:asciiTheme="minorHAnsi" w:hAnsiTheme="minorHAnsi"/>
          <w:b/>
        </w:rPr>
        <w:t xml:space="preserve">Funding for Transportation Planning: </w:t>
      </w:r>
      <w:r w:rsidR="00F5036E" w:rsidRPr="00F91BE1">
        <w:rPr>
          <w:rFonts w:asciiTheme="minorHAnsi" w:hAnsiTheme="minorHAnsi"/>
        </w:rPr>
        <w:t>IAC</w:t>
      </w:r>
      <w:r w:rsidRPr="00F91BE1">
        <w:rPr>
          <w:rFonts w:asciiTheme="minorHAnsi" w:hAnsiTheme="minorHAnsi"/>
        </w:rPr>
        <w:t xml:space="preserve"> believes funds devoted to comprehensive planning should be reasonably related to identifiable beneficial results through a benefit-cost</w:t>
      </w:r>
      <w:r w:rsidRPr="00F91BE1">
        <w:rPr>
          <w:rFonts w:asciiTheme="minorHAnsi" w:hAnsiTheme="minorHAnsi"/>
          <w:spacing w:val="-12"/>
        </w:rPr>
        <w:t xml:space="preserve"> </w:t>
      </w:r>
      <w:r w:rsidRPr="00F91BE1">
        <w:rPr>
          <w:rFonts w:asciiTheme="minorHAnsi" w:hAnsiTheme="minorHAnsi"/>
        </w:rPr>
        <w:t>analysis.</w:t>
      </w:r>
    </w:p>
    <w:p w:rsidR="00397190" w:rsidRPr="00F91BE1" w:rsidRDefault="00397190">
      <w:pPr>
        <w:pStyle w:val="BodyText"/>
        <w:rPr>
          <w:rFonts w:asciiTheme="minorHAnsi" w:hAnsiTheme="minorHAnsi"/>
        </w:rPr>
      </w:pPr>
    </w:p>
    <w:p w:rsidR="00397190" w:rsidRPr="00F91BE1" w:rsidRDefault="00E72659">
      <w:pPr>
        <w:pStyle w:val="ListParagraph"/>
        <w:numPr>
          <w:ilvl w:val="0"/>
          <w:numId w:val="7"/>
        </w:numPr>
        <w:tabs>
          <w:tab w:val="left" w:pos="468"/>
        </w:tabs>
        <w:ind w:right="491"/>
        <w:rPr>
          <w:rFonts w:asciiTheme="minorHAnsi" w:hAnsiTheme="minorHAnsi"/>
        </w:rPr>
      </w:pPr>
      <w:r w:rsidRPr="00F91BE1">
        <w:rPr>
          <w:rFonts w:asciiTheme="minorHAnsi" w:hAnsiTheme="minorHAnsi"/>
          <w:b/>
        </w:rPr>
        <w:t xml:space="preserve">Funding for Multimodal Transportation Projects: </w:t>
      </w:r>
      <w:r w:rsidR="00F5036E" w:rsidRPr="00F91BE1">
        <w:rPr>
          <w:rFonts w:asciiTheme="minorHAnsi" w:hAnsiTheme="minorHAnsi"/>
        </w:rPr>
        <w:t>IAC</w:t>
      </w:r>
      <w:r w:rsidRPr="00F91BE1">
        <w:rPr>
          <w:rFonts w:asciiTheme="minorHAnsi" w:hAnsiTheme="minorHAnsi"/>
        </w:rPr>
        <w:t xml:space="preserve"> supports federal funding for multi-modal transportation projects through discretionary programs and believes local governments should be eligible</w:t>
      </w:r>
      <w:r w:rsidRPr="00F91BE1">
        <w:rPr>
          <w:rFonts w:asciiTheme="minorHAnsi" w:hAnsiTheme="minorHAnsi"/>
          <w:spacing w:val="-37"/>
        </w:rPr>
        <w:t xml:space="preserve"> </w:t>
      </w:r>
      <w:r w:rsidRPr="00F91BE1">
        <w:rPr>
          <w:rFonts w:asciiTheme="minorHAnsi" w:hAnsiTheme="minorHAnsi"/>
        </w:rPr>
        <w:t>as sole applicants for these</w:t>
      </w:r>
      <w:r w:rsidRPr="00F91BE1">
        <w:rPr>
          <w:rFonts w:asciiTheme="minorHAnsi" w:hAnsiTheme="minorHAnsi"/>
          <w:spacing w:val="-5"/>
        </w:rPr>
        <w:t xml:space="preserve"> </w:t>
      </w:r>
      <w:r w:rsidRPr="00F91BE1">
        <w:rPr>
          <w:rFonts w:asciiTheme="minorHAnsi" w:hAnsiTheme="minorHAnsi"/>
        </w:rPr>
        <w:t>programs.</w:t>
      </w:r>
    </w:p>
    <w:p w:rsidR="00397190" w:rsidRPr="00F91BE1" w:rsidRDefault="00397190">
      <w:pPr>
        <w:pStyle w:val="BodyText"/>
        <w:spacing w:before="10"/>
        <w:rPr>
          <w:rFonts w:asciiTheme="minorHAnsi" w:hAnsiTheme="minorHAnsi"/>
        </w:rPr>
      </w:pPr>
    </w:p>
    <w:p w:rsidR="00397190" w:rsidRPr="00F91BE1" w:rsidRDefault="00E72659">
      <w:pPr>
        <w:pStyle w:val="ListParagraph"/>
        <w:numPr>
          <w:ilvl w:val="0"/>
          <w:numId w:val="7"/>
        </w:numPr>
        <w:tabs>
          <w:tab w:val="left" w:pos="468"/>
        </w:tabs>
        <w:ind w:right="179"/>
        <w:rPr>
          <w:rFonts w:asciiTheme="minorHAnsi" w:hAnsiTheme="minorHAnsi"/>
        </w:rPr>
      </w:pPr>
      <w:r w:rsidRPr="00F91BE1">
        <w:rPr>
          <w:rFonts w:asciiTheme="minorHAnsi" w:hAnsiTheme="minorHAnsi"/>
          <w:b/>
        </w:rPr>
        <w:t xml:space="preserve">County Role in Unmanned Aerial Systems (UAS) Regulations: </w:t>
      </w:r>
      <w:r w:rsidRPr="00F91BE1">
        <w:rPr>
          <w:rFonts w:asciiTheme="minorHAnsi" w:hAnsiTheme="minorHAnsi"/>
        </w:rPr>
        <w:t>Counties shall have the authority to regulate certain aspects of Unmanned Aerial System (UAS) operations to ensure public safety and privacy. These aspects would include, but not be limited to: certain lower levels of altitude, time-and-day of operation restrictions and enforcement</w:t>
      </w:r>
      <w:r w:rsidRPr="00F91BE1">
        <w:rPr>
          <w:rFonts w:asciiTheme="minorHAnsi" w:hAnsiTheme="minorHAnsi"/>
          <w:spacing w:val="-3"/>
        </w:rPr>
        <w:t xml:space="preserve"> </w:t>
      </w:r>
      <w:r w:rsidRPr="00F91BE1">
        <w:rPr>
          <w:rFonts w:asciiTheme="minorHAnsi" w:hAnsiTheme="minorHAnsi"/>
        </w:rPr>
        <w:t>capabilities.</w:t>
      </w:r>
    </w:p>
    <w:p w:rsidR="00397190" w:rsidRPr="00F91BE1" w:rsidRDefault="00397190">
      <w:pPr>
        <w:pStyle w:val="BodyText"/>
        <w:rPr>
          <w:rFonts w:asciiTheme="minorHAnsi" w:hAnsiTheme="minorHAnsi"/>
        </w:rPr>
      </w:pPr>
    </w:p>
    <w:p w:rsidR="00397190" w:rsidRPr="00F91BE1" w:rsidRDefault="000E2FC4">
      <w:pPr>
        <w:pStyle w:val="BodyText"/>
        <w:ind w:left="468" w:right="287"/>
        <w:rPr>
          <w:rFonts w:asciiTheme="minorHAnsi" w:hAnsiTheme="minorHAnsi"/>
        </w:rPr>
      </w:pPr>
      <w:r w:rsidRPr="00F91BE1">
        <w:rPr>
          <w:rFonts w:asciiTheme="minorHAnsi" w:hAnsiTheme="minorHAnsi"/>
        </w:rPr>
        <w:t>IAC</w:t>
      </w:r>
      <w:r w:rsidR="00E72659" w:rsidRPr="00F91BE1">
        <w:rPr>
          <w:rFonts w:asciiTheme="minorHAnsi" w:hAnsiTheme="minorHAnsi"/>
        </w:rPr>
        <w:t xml:space="preserve"> urges the Federal Aviation Administration (FAA) and Congress to allow for local governments to be able to govern certain UAS capabilities and work in collaboration with local governments to ensure the safety of the national airspace as UAS technology is further integrated.</w:t>
      </w:r>
    </w:p>
    <w:p w:rsidR="00397190" w:rsidRDefault="00397190">
      <w:pPr>
        <w:pStyle w:val="BodyText"/>
        <w:spacing w:before="4"/>
        <w:rPr>
          <w:rFonts w:asciiTheme="minorHAnsi" w:hAnsiTheme="minorHAnsi"/>
        </w:rPr>
      </w:pPr>
    </w:p>
    <w:p w:rsidR="00F91BE1" w:rsidRDefault="00F91BE1">
      <w:pPr>
        <w:pStyle w:val="BodyText"/>
        <w:spacing w:before="4"/>
        <w:rPr>
          <w:rFonts w:asciiTheme="minorHAnsi" w:hAnsiTheme="minorHAnsi"/>
        </w:rPr>
      </w:pPr>
    </w:p>
    <w:p w:rsidR="00F91BE1" w:rsidRPr="00F91BE1" w:rsidRDefault="00F91BE1">
      <w:pPr>
        <w:pStyle w:val="BodyText"/>
        <w:spacing w:before="4"/>
        <w:rPr>
          <w:rFonts w:asciiTheme="minorHAnsi" w:hAnsiTheme="minorHAnsi"/>
        </w:rPr>
      </w:pPr>
    </w:p>
    <w:p w:rsidR="00397190" w:rsidRPr="00F91BE1" w:rsidRDefault="00E72659">
      <w:pPr>
        <w:pStyle w:val="Heading1"/>
        <w:spacing w:before="1"/>
        <w:rPr>
          <w:rFonts w:asciiTheme="minorHAnsi" w:hAnsiTheme="minorHAnsi"/>
          <w:sz w:val="22"/>
          <w:szCs w:val="22"/>
        </w:rPr>
      </w:pPr>
      <w:r w:rsidRPr="00F91BE1">
        <w:rPr>
          <w:rFonts w:asciiTheme="minorHAnsi" w:hAnsiTheme="minorHAnsi"/>
          <w:sz w:val="22"/>
          <w:szCs w:val="22"/>
        </w:rPr>
        <w:t>HIGHWAYS</w:t>
      </w:r>
    </w:p>
    <w:p w:rsidR="00397190" w:rsidRPr="00F91BE1" w:rsidRDefault="00E72659">
      <w:pPr>
        <w:pStyle w:val="BodyText"/>
        <w:ind w:left="107" w:right="134"/>
        <w:rPr>
          <w:rFonts w:asciiTheme="minorHAnsi" w:hAnsiTheme="minorHAnsi"/>
        </w:rPr>
      </w:pPr>
      <w:r w:rsidRPr="00F91BE1">
        <w:rPr>
          <w:rFonts w:asciiTheme="minorHAnsi" w:hAnsiTheme="minorHAnsi"/>
        </w:rPr>
        <w:t>While counties own more road miles in the United States than an</w:t>
      </w:r>
      <w:r w:rsidR="000E2FC4" w:rsidRPr="00F91BE1">
        <w:rPr>
          <w:rFonts w:asciiTheme="minorHAnsi" w:hAnsiTheme="minorHAnsi"/>
        </w:rPr>
        <w:t>y other form of government, IAC</w:t>
      </w:r>
      <w:r w:rsidRPr="00F91BE1">
        <w:rPr>
          <w:rFonts w:asciiTheme="minorHAnsi" w:hAnsiTheme="minorHAnsi"/>
        </w:rPr>
        <w:t xml:space="preserve"> recognizes that the nation’s transportation system depends on roads and bridges owned by all levels of government and that</w:t>
      </w:r>
      <w:r w:rsidRPr="00F91BE1">
        <w:rPr>
          <w:rFonts w:asciiTheme="minorHAnsi" w:hAnsiTheme="minorHAnsi"/>
          <w:spacing w:val="-36"/>
        </w:rPr>
        <w:t xml:space="preserve"> </w:t>
      </w:r>
      <w:r w:rsidRPr="00F91BE1">
        <w:rPr>
          <w:rFonts w:asciiTheme="minorHAnsi" w:hAnsiTheme="minorHAnsi"/>
        </w:rPr>
        <w:t>the role counties play within a state varies greatly</w:t>
      </w:r>
      <w:r w:rsidR="000E2FC4" w:rsidRPr="00F91BE1">
        <w:rPr>
          <w:rFonts w:asciiTheme="minorHAnsi" w:hAnsiTheme="minorHAnsi"/>
        </w:rPr>
        <w:t xml:space="preserve"> state-by-state. Therefore, IAC</w:t>
      </w:r>
      <w:r w:rsidRPr="00F91BE1">
        <w:rPr>
          <w:rFonts w:asciiTheme="minorHAnsi" w:hAnsiTheme="minorHAnsi"/>
        </w:rPr>
        <w:t xml:space="preserve"> supports a federal highway program that supports investments on both state and locally owned roads and</w:t>
      </w:r>
      <w:r w:rsidRPr="00F91BE1">
        <w:rPr>
          <w:rFonts w:asciiTheme="minorHAnsi" w:hAnsiTheme="minorHAnsi"/>
          <w:spacing w:val="-14"/>
        </w:rPr>
        <w:t xml:space="preserve"> </w:t>
      </w:r>
      <w:r w:rsidRPr="00F91BE1">
        <w:rPr>
          <w:rFonts w:asciiTheme="minorHAnsi" w:hAnsiTheme="minorHAnsi"/>
        </w:rPr>
        <w:t>bridges.</w:t>
      </w:r>
    </w:p>
    <w:p w:rsidR="00397190" w:rsidRPr="00F91BE1" w:rsidRDefault="00397190">
      <w:pPr>
        <w:pStyle w:val="BodyText"/>
        <w:spacing w:before="9"/>
        <w:rPr>
          <w:rFonts w:asciiTheme="minorHAnsi" w:hAnsiTheme="minorHAnsi"/>
        </w:rPr>
      </w:pPr>
    </w:p>
    <w:p w:rsidR="000E2FC4" w:rsidRPr="00F91BE1" w:rsidRDefault="00E72659" w:rsidP="000E2FC4">
      <w:pPr>
        <w:pStyle w:val="ListParagraph"/>
        <w:numPr>
          <w:ilvl w:val="0"/>
          <w:numId w:val="6"/>
        </w:numPr>
        <w:tabs>
          <w:tab w:val="left" w:pos="468"/>
        </w:tabs>
        <w:spacing w:before="186"/>
        <w:ind w:right="402"/>
        <w:rPr>
          <w:rFonts w:asciiTheme="minorHAnsi" w:hAnsiTheme="minorHAnsi"/>
        </w:rPr>
      </w:pPr>
      <w:r w:rsidRPr="00F91BE1">
        <w:rPr>
          <w:rFonts w:asciiTheme="minorHAnsi" w:hAnsiTheme="minorHAnsi"/>
          <w:b/>
        </w:rPr>
        <w:t xml:space="preserve">Requirements for Local Projects: </w:t>
      </w:r>
      <w:r w:rsidR="000E2FC4" w:rsidRPr="00F91BE1">
        <w:rPr>
          <w:rFonts w:asciiTheme="minorHAnsi" w:hAnsiTheme="minorHAnsi"/>
        </w:rPr>
        <w:t>IAC</w:t>
      </w:r>
      <w:r w:rsidRPr="00F91BE1">
        <w:rPr>
          <w:rFonts w:asciiTheme="minorHAnsi" w:hAnsiTheme="minorHAnsi"/>
        </w:rPr>
        <w:t xml:space="preserve"> believes counties should be permitted to make a distinction between projects that are statewide and local in character, with requirements for local projects being much less</w:t>
      </w:r>
      <w:r w:rsidRPr="00F91BE1">
        <w:rPr>
          <w:rFonts w:asciiTheme="minorHAnsi" w:hAnsiTheme="minorHAnsi"/>
          <w:spacing w:val="-28"/>
        </w:rPr>
        <w:t xml:space="preserve"> </w:t>
      </w:r>
      <w:r w:rsidRPr="00F91BE1">
        <w:rPr>
          <w:rFonts w:asciiTheme="minorHAnsi" w:hAnsiTheme="minorHAnsi"/>
        </w:rPr>
        <w:t>complex.</w:t>
      </w:r>
    </w:p>
    <w:p w:rsidR="00397190" w:rsidRPr="00F91BE1" w:rsidRDefault="00E72659" w:rsidP="000E2FC4">
      <w:pPr>
        <w:pStyle w:val="ListParagraph"/>
        <w:numPr>
          <w:ilvl w:val="0"/>
          <w:numId w:val="6"/>
        </w:numPr>
        <w:tabs>
          <w:tab w:val="left" w:pos="468"/>
        </w:tabs>
        <w:spacing w:before="186"/>
        <w:ind w:right="402"/>
        <w:rPr>
          <w:rFonts w:asciiTheme="minorHAnsi" w:hAnsiTheme="minorHAnsi"/>
        </w:rPr>
      </w:pPr>
      <w:r w:rsidRPr="00F91BE1">
        <w:rPr>
          <w:rFonts w:asciiTheme="minorHAnsi" w:hAnsiTheme="minorHAnsi"/>
          <w:b/>
        </w:rPr>
        <w:t xml:space="preserve">Regional Planning: </w:t>
      </w:r>
      <w:r w:rsidR="009860E8" w:rsidRPr="00F91BE1">
        <w:rPr>
          <w:rFonts w:asciiTheme="minorHAnsi" w:hAnsiTheme="minorHAnsi"/>
        </w:rPr>
        <w:t>IAC</w:t>
      </w:r>
      <w:r w:rsidRPr="00F91BE1">
        <w:rPr>
          <w:rFonts w:asciiTheme="minorHAnsi" w:hAnsiTheme="minorHAnsi"/>
        </w:rPr>
        <w:t xml:space="preserve"> believes that regional planning organizations, in cooperation with state and</w:t>
      </w:r>
      <w:r w:rsidRPr="00F91BE1">
        <w:rPr>
          <w:rFonts w:asciiTheme="minorHAnsi" w:hAnsiTheme="minorHAnsi"/>
          <w:spacing w:val="-33"/>
        </w:rPr>
        <w:t xml:space="preserve"> </w:t>
      </w:r>
      <w:r w:rsidRPr="00F91BE1">
        <w:rPr>
          <w:rFonts w:asciiTheme="minorHAnsi" w:hAnsiTheme="minorHAnsi"/>
        </w:rPr>
        <w:t>local governments, should be limited to planning for services and facilities of regional</w:t>
      </w:r>
      <w:r w:rsidRPr="00F91BE1">
        <w:rPr>
          <w:rFonts w:asciiTheme="minorHAnsi" w:hAnsiTheme="minorHAnsi"/>
          <w:spacing w:val="-17"/>
        </w:rPr>
        <w:t xml:space="preserve"> </w:t>
      </w:r>
      <w:r w:rsidRPr="00F91BE1">
        <w:rPr>
          <w:rFonts w:asciiTheme="minorHAnsi" w:hAnsiTheme="minorHAnsi"/>
        </w:rPr>
        <w:t>significance.</w:t>
      </w:r>
    </w:p>
    <w:p w:rsidR="00397190" w:rsidRPr="00F91BE1" w:rsidRDefault="00397190">
      <w:pPr>
        <w:pStyle w:val="BodyText"/>
        <w:spacing w:before="2"/>
        <w:rPr>
          <w:rFonts w:asciiTheme="minorHAnsi" w:hAnsiTheme="minorHAnsi"/>
        </w:rPr>
      </w:pPr>
    </w:p>
    <w:p w:rsidR="00397190" w:rsidRPr="00F91BE1" w:rsidRDefault="00E72659">
      <w:pPr>
        <w:pStyle w:val="ListParagraph"/>
        <w:numPr>
          <w:ilvl w:val="0"/>
          <w:numId w:val="6"/>
        </w:numPr>
        <w:tabs>
          <w:tab w:val="left" w:pos="468"/>
        </w:tabs>
        <w:ind w:right="641"/>
        <w:rPr>
          <w:rFonts w:asciiTheme="minorHAnsi" w:hAnsiTheme="minorHAnsi"/>
        </w:rPr>
      </w:pPr>
      <w:r w:rsidRPr="00F91BE1">
        <w:rPr>
          <w:rFonts w:asciiTheme="minorHAnsi" w:hAnsiTheme="minorHAnsi"/>
          <w:b/>
        </w:rPr>
        <w:t xml:space="preserve">Statewide Planning: </w:t>
      </w:r>
      <w:r w:rsidR="009860E8" w:rsidRPr="00F91BE1">
        <w:rPr>
          <w:rFonts w:asciiTheme="minorHAnsi" w:hAnsiTheme="minorHAnsi"/>
        </w:rPr>
        <w:t>IAC</w:t>
      </w:r>
      <w:r w:rsidRPr="00F91BE1">
        <w:rPr>
          <w:rFonts w:asciiTheme="minorHAnsi" w:hAnsiTheme="minorHAnsi"/>
        </w:rPr>
        <w:t xml:space="preserve"> supports states, with local governmental review and approval, developing multiyear plans and programs for highway improvements and believes that the federal government</w:t>
      </w:r>
      <w:r w:rsidRPr="00F91BE1">
        <w:rPr>
          <w:rFonts w:asciiTheme="minorHAnsi" w:hAnsiTheme="minorHAnsi"/>
          <w:spacing w:val="-27"/>
        </w:rPr>
        <w:t xml:space="preserve"> </w:t>
      </w:r>
      <w:r w:rsidRPr="00F91BE1">
        <w:rPr>
          <w:rFonts w:asciiTheme="minorHAnsi" w:hAnsiTheme="minorHAnsi"/>
        </w:rPr>
        <w:t>should review and approve these annual state plans and</w:t>
      </w:r>
      <w:r w:rsidRPr="00F91BE1">
        <w:rPr>
          <w:rFonts w:asciiTheme="minorHAnsi" w:hAnsiTheme="minorHAnsi"/>
          <w:spacing w:val="-8"/>
        </w:rPr>
        <w:t xml:space="preserve"> </w:t>
      </w:r>
      <w:r w:rsidRPr="00F91BE1">
        <w:rPr>
          <w:rFonts w:asciiTheme="minorHAnsi" w:hAnsiTheme="minorHAnsi"/>
        </w:rPr>
        <w:t>programs.</w:t>
      </w:r>
    </w:p>
    <w:p w:rsidR="00397190" w:rsidRPr="00F91BE1" w:rsidRDefault="00397190">
      <w:pPr>
        <w:pStyle w:val="BodyText"/>
        <w:spacing w:before="10"/>
        <w:rPr>
          <w:rFonts w:asciiTheme="minorHAnsi" w:hAnsiTheme="minorHAnsi"/>
        </w:rPr>
      </w:pPr>
    </w:p>
    <w:p w:rsidR="00397190" w:rsidRPr="00F91BE1" w:rsidRDefault="00E72659">
      <w:pPr>
        <w:pStyle w:val="ListParagraph"/>
        <w:numPr>
          <w:ilvl w:val="0"/>
          <w:numId w:val="6"/>
        </w:numPr>
        <w:tabs>
          <w:tab w:val="left" w:pos="468"/>
        </w:tabs>
        <w:ind w:right="158"/>
        <w:rPr>
          <w:rFonts w:asciiTheme="minorHAnsi" w:hAnsiTheme="minorHAnsi"/>
        </w:rPr>
      </w:pPr>
      <w:r w:rsidRPr="00F91BE1">
        <w:rPr>
          <w:rFonts w:asciiTheme="minorHAnsi" w:hAnsiTheme="minorHAnsi"/>
          <w:b/>
        </w:rPr>
        <w:t xml:space="preserve">Increased Funding for Local Infrastructure: </w:t>
      </w:r>
      <w:r w:rsidR="009860E8" w:rsidRPr="00F91BE1">
        <w:rPr>
          <w:rFonts w:asciiTheme="minorHAnsi" w:hAnsiTheme="minorHAnsi"/>
        </w:rPr>
        <w:t>IAC</w:t>
      </w:r>
      <w:r w:rsidRPr="00F91BE1">
        <w:rPr>
          <w:rFonts w:asciiTheme="minorHAnsi" w:hAnsiTheme="minorHAnsi"/>
        </w:rPr>
        <w:t xml:space="preserve"> believes Congress should increase funding for</w:t>
      </w:r>
      <w:r w:rsidRPr="00F91BE1">
        <w:rPr>
          <w:rFonts w:asciiTheme="minorHAnsi" w:hAnsiTheme="minorHAnsi"/>
          <w:spacing w:val="-29"/>
        </w:rPr>
        <w:t xml:space="preserve"> </w:t>
      </w:r>
      <w:r w:rsidRPr="00F91BE1">
        <w:rPr>
          <w:rFonts w:asciiTheme="minorHAnsi" w:hAnsiTheme="minorHAnsi"/>
        </w:rPr>
        <w:t>highways and bridges owned by local governments by redirecting amounts authorized strictly for state-owned highways and</w:t>
      </w:r>
      <w:r w:rsidRPr="00F91BE1">
        <w:rPr>
          <w:rFonts w:asciiTheme="minorHAnsi" w:hAnsiTheme="minorHAnsi"/>
          <w:spacing w:val="-1"/>
        </w:rPr>
        <w:t xml:space="preserve"> </w:t>
      </w:r>
      <w:r w:rsidRPr="00F91BE1">
        <w:rPr>
          <w:rFonts w:asciiTheme="minorHAnsi" w:hAnsiTheme="minorHAnsi"/>
        </w:rPr>
        <w:t>bridges.</w:t>
      </w:r>
    </w:p>
    <w:p w:rsidR="00397190" w:rsidRPr="00F91BE1" w:rsidRDefault="00397190">
      <w:pPr>
        <w:pStyle w:val="BodyText"/>
        <w:rPr>
          <w:rFonts w:asciiTheme="minorHAnsi" w:hAnsiTheme="minorHAnsi"/>
        </w:rPr>
      </w:pPr>
    </w:p>
    <w:p w:rsidR="00397190" w:rsidRPr="00F91BE1" w:rsidRDefault="00E72659">
      <w:pPr>
        <w:pStyle w:val="ListParagraph"/>
        <w:numPr>
          <w:ilvl w:val="0"/>
          <w:numId w:val="6"/>
        </w:numPr>
        <w:tabs>
          <w:tab w:val="left" w:pos="468"/>
        </w:tabs>
        <w:spacing w:before="1"/>
        <w:ind w:right="370"/>
        <w:rPr>
          <w:rFonts w:asciiTheme="minorHAnsi" w:hAnsiTheme="minorHAnsi"/>
        </w:rPr>
      </w:pPr>
      <w:r w:rsidRPr="00F91BE1">
        <w:rPr>
          <w:rFonts w:asciiTheme="minorHAnsi" w:hAnsiTheme="minorHAnsi"/>
          <w:b/>
        </w:rPr>
        <w:t xml:space="preserve">Off-System Investments: </w:t>
      </w:r>
      <w:r w:rsidR="009860E8" w:rsidRPr="00F91BE1">
        <w:rPr>
          <w:rFonts w:asciiTheme="minorHAnsi" w:hAnsiTheme="minorHAnsi"/>
        </w:rPr>
        <w:t>IAC</w:t>
      </w:r>
      <w:r w:rsidRPr="00F91BE1">
        <w:rPr>
          <w:rFonts w:asciiTheme="minorHAnsi" w:hAnsiTheme="minorHAnsi"/>
        </w:rPr>
        <w:t xml:space="preserve"> supports federal investments for certain projects that are off the federal-aid system,</w:t>
      </w:r>
      <w:r w:rsidRPr="00F91BE1">
        <w:rPr>
          <w:rFonts w:asciiTheme="minorHAnsi" w:hAnsiTheme="minorHAnsi"/>
          <w:spacing w:val="-1"/>
        </w:rPr>
        <w:t xml:space="preserve"> </w:t>
      </w:r>
      <w:r w:rsidRPr="00F91BE1">
        <w:rPr>
          <w:rFonts w:asciiTheme="minorHAnsi" w:hAnsiTheme="minorHAnsi"/>
        </w:rPr>
        <w:t>including:</w:t>
      </w:r>
    </w:p>
    <w:p w:rsidR="00397190" w:rsidRPr="00F91BE1" w:rsidRDefault="00397190">
      <w:pPr>
        <w:pStyle w:val="BodyText"/>
        <w:rPr>
          <w:rFonts w:asciiTheme="minorHAnsi" w:hAnsiTheme="minorHAnsi"/>
        </w:rPr>
      </w:pPr>
    </w:p>
    <w:p w:rsidR="00397190" w:rsidRPr="00F91BE1" w:rsidRDefault="00E72659">
      <w:pPr>
        <w:pStyle w:val="ListParagraph"/>
        <w:numPr>
          <w:ilvl w:val="1"/>
          <w:numId w:val="6"/>
        </w:numPr>
        <w:tabs>
          <w:tab w:val="left" w:pos="828"/>
          <w:tab w:val="left" w:pos="829"/>
        </w:tabs>
        <w:ind w:right="212" w:hanging="360"/>
        <w:rPr>
          <w:rFonts w:asciiTheme="minorHAnsi" w:hAnsiTheme="minorHAnsi"/>
        </w:rPr>
      </w:pPr>
      <w:r w:rsidRPr="00F91BE1">
        <w:rPr>
          <w:rFonts w:asciiTheme="minorHAnsi" w:hAnsiTheme="minorHAnsi"/>
        </w:rPr>
        <w:t>Programs that target the rehabilitation of critical elements of the transportation system in our aging</w:t>
      </w:r>
      <w:r w:rsidRPr="00F91BE1">
        <w:rPr>
          <w:rFonts w:asciiTheme="minorHAnsi" w:hAnsiTheme="minorHAnsi"/>
          <w:spacing w:val="-38"/>
        </w:rPr>
        <w:t xml:space="preserve"> </w:t>
      </w:r>
      <w:r w:rsidRPr="00F91BE1">
        <w:rPr>
          <w:rFonts w:asciiTheme="minorHAnsi" w:hAnsiTheme="minorHAnsi"/>
        </w:rPr>
        <w:t>regions and communities, including high-risk rural</w:t>
      </w:r>
      <w:r w:rsidRPr="00F91BE1">
        <w:rPr>
          <w:rFonts w:asciiTheme="minorHAnsi" w:hAnsiTheme="minorHAnsi"/>
          <w:spacing w:val="-11"/>
        </w:rPr>
        <w:t xml:space="preserve"> </w:t>
      </w:r>
      <w:r w:rsidRPr="00F91BE1">
        <w:rPr>
          <w:rFonts w:asciiTheme="minorHAnsi" w:hAnsiTheme="minorHAnsi"/>
        </w:rPr>
        <w:t>roads;</w:t>
      </w:r>
    </w:p>
    <w:p w:rsidR="00397190" w:rsidRPr="00F91BE1" w:rsidRDefault="00E72659">
      <w:pPr>
        <w:pStyle w:val="ListParagraph"/>
        <w:numPr>
          <w:ilvl w:val="1"/>
          <w:numId w:val="6"/>
        </w:numPr>
        <w:tabs>
          <w:tab w:val="left" w:pos="828"/>
          <w:tab w:val="left" w:pos="829"/>
        </w:tabs>
        <w:ind w:right="818" w:hanging="360"/>
        <w:rPr>
          <w:rFonts w:asciiTheme="minorHAnsi" w:hAnsiTheme="minorHAnsi"/>
        </w:rPr>
      </w:pPr>
      <w:r w:rsidRPr="00F91BE1">
        <w:rPr>
          <w:rFonts w:asciiTheme="minorHAnsi" w:hAnsiTheme="minorHAnsi"/>
        </w:rPr>
        <w:t>Funding for the replacement or rehabilitation of critically deficient bridges which may not be on the federal-aid system, particularly those off-system bridges under county</w:t>
      </w:r>
      <w:r w:rsidRPr="00F91BE1">
        <w:rPr>
          <w:rFonts w:asciiTheme="minorHAnsi" w:hAnsiTheme="minorHAnsi"/>
          <w:spacing w:val="-12"/>
        </w:rPr>
        <w:t xml:space="preserve"> </w:t>
      </w:r>
      <w:r w:rsidRPr="00F91BE1">
        <w:rPr>
          <w:rFonts w:asciiTheme="minorHAnsi" w:hAnsiTheme="minorHAnsi"/>
        </w:rPr>
        <w:t>control;</w:t>
      </w:r>
    </w:p>
    <w:p w:rsidR="00397190" w:rsidRPr="00F91BE1" w:rsidRDefault="00E72659">
      <w:pPr>
        <w:pStyle w:val="ListParagraph"/>
        <w:numPr>
          <w:ilvl w:val="1"/>
          <w:numId w:val="6"/>
        </w:numPr>
        <w:tabs>
          <w:tab w:val="left" w:pos="828"/>
          <w:tab w:val="left" w:pos="829"/>
        </w:tabs>
        <w:spacing w:before="1"/>
        <w:ind w:right="518" w:hanging="360"/>
        <w:rPr>
          <w:rFonts w:asciiTheme="minorHAnsi" w:hAnsiTheme="minorHAnsi"/>
        </w:rPr>
      </w:pPr>
      <w:r w:rsidRPr="00F91BE1">
        <w:rPr>
          <w:rFonts w:asciiTheme="minorHAnsi" w:hAnsiTheme="minorHAnsi"/>
        </w:rPr>
        <w:t>Funding to eliminate or grade-separate the most serious hazards among the 165,000 rail-highway grade crossings not on the federal-aid or state-aid</w:t>
      </w:r>
      <w:r w:rsidRPr="00F91BE1">
        <w:rPr>
          <w:rFonts w:asciiTheme="minorHAnsi" w:hAnsiTheme="minorHAnsi"/>
          <w:spacing w:val="-5"/>
        </w:rPr>
        <w:t xml:space="preserve"> </w:t>
      </w:r>
      <w:r w:rsidRPr="00F91BE1">
        <w:rPr>
          <w:rFonts w:asciiTheme="minorHAnsi" w:hAnsiTheme="minorHAnsi"/>
        </w:rPr>
        <w:t>systems.</w:t>
      </w:r>
    </w:p>
    <w:p w:rsidR="00397190" w:rsidRPr="00F91BE1" w:rsidRDefault="00397190">
      <w:pPr>
        <w:pStyle w:val="BodyText"/>
        <w:spacing w:before="10"/>
        <w:rPr>
          <w:rFonts w:asciiTheme="minorHAnsi" w:hAnsiTheme="minorHAnsi"/>
        </w:rPr>
      </w:pPr>
    </w:p>
    <w:p w:rsidR="00397190" w:rsidRPr="00F91BE1" w:rsidRDefault="00E72659">
      <w:pPr>
        <w:pStyle w:val="ListParagraph"/>
        <w:numPr>
          <w:ilvl w:val="0"/>
          <w:numId w:val="6"/>
        </w:numPr>
        <w:tabs>
          <w:tab w:val="left" w:pos="468"/>
        </w:tabs>
        <w:spacing w:before="1"/>
        <w:ind w:right="188"/>
        <w:rPr>
          <w:rFonts w:asciiTheme="minorHAnsi" w:hAnsiTheme="minorHAnsi"/>
        </w:rPr>
      </w:pPr>
      <w:r w:rsidRPr="00F91BE1">
        <w:rPr>
          <w:rFonts w:asciiTheme="minorHAnsi" w:hAnsiTheme="minorHAnsi"/>
          <w:b/>
        </w:rPr>
        <w:t xml:space="preserve">Trucks and Vehicle Size and Weights: </w:t>
      </w:r>
      <w:r w:rsidR="009860E8" w:rsidRPr="00F91BE1">
        <w:rPr>
          <w:rFonts w:asciiTheme="minorHAnsi" w:hAnsiTheme="minorHAnsi"/>
        </w:rPr>
        <w:t>IAC</w:t>
      </w:r>
      <w:r w:rsidRPr="00F91BE1">
        <w:rPr>
          <w:rFonts w:asciiTheme="minorHAnsi" w:hAnsiTheme="minorHAnsi"/>
        </w:rPr>
        <w:t xml:space="preserve"> believes adequate federal funding should be provided to compensate state and local governments for any infrastructure upgrades necessary to accommodate the vehicle size, weight, and configura</w:t>
      </w:r>
      <w:r w:rsidR="009860E8" w:rsidRPr="00F91BE1">
        <w:rPr>
          <w:rFonts w:asciiTheme="minorHAnsi" w:hAnsiTheme="minorHAnsi"/>
        </w:rPr>
        <w:t>tions mandated by Congress. IAC</w:t>
      </w:r>
      <w:r w:rsidRPr="00F91BE1">
        <w:rPr>
          <w:rFonts w:asciiTheme="minorHAnsi" w:hAnsiTheme="minorHAnsi"/>
        </w:rPr>
        <w:t xml:space="preserve"> also supports the continued requirement that all trucks have </w:t>
      </w:r>
      <w:r w:rsidR="00F91BE1" w:rsidRPr="00F91BE1">
        <w:rPr>
          <w:rFonts w:asciiTheme="minorHAnsi" w:hAnsiTheme="minorHAnsi"/>
        </w:rPr>
        <w:t>under ride</w:t>
      </w:r>
      <w:r w:rsidRPr="00F91BE1">
        <w:rPr>
          <w:rFonts w:asciiTheme="minorHAnsi" w:hAnsiTheme="minorHAnsi"/>
        </w:rPr>
        <w:t xml:space="preserve"> protection devices and believes that the National Highway Traffic Safety Administration should periodically review the adequacy of such</w:t>
      </w:r>
      <w:r w:rsidRPr="00F91BE1">
        <w:rPr>
          <w:rFonts w:asciiTheme="minorHAnsi" w:hAnsiTheme="minorHAnsi"/>
          <w:spacing w:val="-10"/>
        </w:rPr>
        <w:t xml:space="preserve"> </w:t>
      </w:r>
      <w:r w:rsidRPr="00F91BE1">
        <w:rPr>
          <w:rFonts w:asciiTheme="minorHAnsi" w:hAnsiTheme="minorHAnsi"/>
        </w:rPr>
        <w:t>regulations.</w:t>
      </w:r>
    </w:p>
    <w:p w:rsidR="00397190" w:rsidRPr="00F91BE1" w:rsidRDefault="00397190">
      <w:pPr>
        <w:pStyle w:val="BodyText"/>
        <w:spacing w:before="10"/>
        <w:rPr>
          <w:rFonts w:asciiTheme="minorHAnsi" w:hAnsiTheme="minorHAnsi"/>
        </w:rPr>
      </w:pPr>
    </w:p>
    <w:p w:rsidR="00397190" w:rsidRPr="00F91BE1" w:rsidRDefault="00E72659">
      <w:pPr>
        <w:pStyle w:val="ListParagraph"/>
        <w:numPr>
          <w:ilvl w:val="0"/>
          <w:numId w:val="6"/>
        </w:numPr>
        <w:tabs>
          <w:tab w:val="left" w:pos="468"/>
        </w:tabs>
        <w:ind w:right="174"/>
        <w:rPr>
          <w:rFonts w:asciiTheme="minorHAnsi" w:hAnsiTheme="minorHAnsi"/>
        </w:rPr>
      </w:pPr>
      <w:r w:rsidRPr="00F91BE1">
        <w:rPr>
          <w:rFonts w:asciiTheme="minorHAnsi" w:hAnsiTheme="minorHAnsi"/>
          <w:b/>
        </w:rPr>
        <w:t xml:space="preserve">Standards for Center and Edge Line Markings: </w:t>
      </w:r>
      <w:r w:rsidR="009860E8" w:rsidRPr="00F91BE1">
        <w:rPr>
          <w:rFonts w:asciiTheme="minorHAnsi" w:hAnsiTheme="minorHAnsi"/>
        </w:rPr>
        <w:t>IAC</w:t>
      </w:r>
      <w:r w:rsidRPr="00F91BE1">
        <w:rPr>
          <w:rFonts w:asciiTheme="minorHAnsi" w:hAnsiTheme="minorHAnsi"/>
        </w:rPr>
        <w:t xml:space="preserve"> opposes mandated standards for center and edge line markings and believes local governments should be allowed to implement their own policies and</w:t>
      </w:r>
      <w:r w:rsidRPr="00F91BE1">
        <w:rPr>
          <w:rFonts w:asciiTheme="minorHAnsi" w:hAnsiTheme="minorHAnsi"/>
          <w:spacing w:val="-22"/>
        </w:rPr>
        <w:t xml:space="preserve"> </w:t>
      </w:r>
      <w:r w:rsidRPr="00F91BE1">
        <w:rPr>
          <w:rFonts w:asciiTheme="minorHAnsi" w:hAnsiTheme="minorHAnsi"/>
        </w:rPr>
        <w:t>procedures.</w:t>
      </w:r>
    </w:p>
    <w:p w:rsidR="00397190" w:rsidRPr="00F91BE1" w:rsidRDefault="00397190">
      <w:pPr>
        <w:pStyle w:val="BodyText"/>
        <w:spacing w:before="2"/>
        <w:rPr>
          <w:rFonts w:asciiTheme="minorHAnsi" w:hAnsiTheme="minorHAnsi"/>
        </w:rPr>
      </w:pPr>
    </w:p>
    <w:p w:rsidR="00397190" w:rsidRPr="00F91BE1" w:rsidRDefault="00E72659">
      <w:pPr>
        <w:pStyle w:val="ListParagraph"/>
        <w:numPr>
          <w:ilvl w:val="0"/>
          <w:numId w:val="6"/>
        </w:numPr>
        <w:tabs>
          <w:tab w:val="left" w:pos="468"/>
        </w:tabs>
        <w:ind w:right="168"/>
        <w:rPr>
          <w:rFonts w:asciiTheme="minorHAnsi" w:hAnsiTheme="minorHAnsi"/>
        </w:rPr>
      </w:pPr>
      <w:r w:rsidRPr="00F91BE1">
        <w:rPr>
          <w:rFonts w:asciiTheme="minorHAnsi" w:hAnsiTheme="minorHAnsi"/>
          <w:b/>
        </w:rPr>
        <w:t xml:space="preserve">Intelligent Transportation Systems (ITS): </w:t>
      </w:r>
      <w:r w:rsidR="009860E8" w:rsidRPr="00F91BE1">
        <w:rPr>
          <w:rFonts w:asciiTheme="minorHAnsi" w:hAnsiTheme="minorHAnsi"/>
        </w:rPr>
        <w:t>IAC</w:t>
      </w:r>
      <w:r w:rsidRPr="00F91BE1">
        <w:rPr>
          <w:rFonts w:asciiTheme="minorHAnsi" w:hAnsiTheme="minorHAnsi"/>
        </w:rPr>
        <w:t xml:space="preserve"> believes counties should be provided flexibility and federal funding to adopt ITS technologies and related</w:t>
      </w:r>
      <w:r w:rsidRPr="00F91BE1">
        <w:rPr>
          <w:rFonts w:asciiTheme="minorHAnsi" w:hAnsiTheme="minorHAnsi"/>
          <w:spacing w:val="-5"/>
        </w:rPr>
        <w:t xml:space="preserve"> </w:t>
      </w:r>
      <w:r w:rsidRPr="00F91BE1">
        <w:rPr>
          <w:rFonts w:asciiTheme="minorHAnsi" w:hAnsiTheme="minorHAnsi"/>
        </w:rPr>
        <w:t>infrastructure.</w:t>
      </w:r>
    </w:p>
    <w:p w:rsidR="00397190" w:rsidRPr="00F91BE1" w:rsidRDefault="00397190">
      <w:pPr>
        <w:pStyle w:val="BodyText"/>
        <w:rPr>
          <w:rFonts w:asciiTheme="minorHAnsi" w:hAnsiTheme="minorHAnsi"/>
        </w:rPr>
      </w:pPr>
    </w:p>
    <w:p w:rsidR="00397190" w:rsidRPr="00F91BE1" w:rsidRDefault="00E72659">
      <w:pPr>
        <w:pStyle w:val="ListParagraph"/>
        <w:numPr>
          <w:ilvl w:val="0"/>
          <w:numId w:val="6"/>
        </w:numPr>
        <w:tabs>
          <w:tab w:val="left" w:pos="467"/>
          <w:tab w:val="left" w:pos="468"/>
        </w:tabs>
        <w:ind w:right="450"/>
        <w:rPr>
          <w:rFonts w:asciiTheme="minorHAnsi" w:hAnsiTheme="minorHAnsi"/>
        </w:rPr>
      </w:pPr>
      <w:r w:rsidRPr="00F91BE1">
        <w:rPr>
          <w:rFonts w:asciiTheme="minorHAnsi" w:hAnsiTheme="minorHAnsi"/>
          <w:b/>
        </w:rPr>
        <w:t xml:space="preserve">Highway Safety Plans: </w:t>
      </w:r>
      <w:r w:rsidR="009860E8" w:rsidRPr="00F91BE1">
        <w:rPr>
          <w:rFonts w:asciiTheme="minorHAnsi" w:hAnsiTheme="minorHAnsi"/>
        </w:rPr>
        <w:t>IAC</w:t>
      </w:r>
      <w:r w:rsidRPr="00F91BE1">
        <w:rPr>
          <w:rFonts w:asciiTheme="minorHAnsi" w:hAnsiTheme="minorHAnsi"/>
        </w:rPr>
        <w:t xml:space="preserve"> supports the requirement that states develop and update State Strategic Highway</w:t>
      </w:r>
      <w:r w:rsidRPr="00F91BE1">
        <w:rPr>
          <w:rFonts w:asciiTheme="minorHAnsi" w:hAnsiTheme="minorHAnsi"/>
          <w:spacing w:val="-4"/>
        </w:rPr>
        <w:t xml:space="preserve"> </w:t>
      </w:r>
      <w:r w:rsidRPr="00F91BE1">
        <w:rPr>
          <w:rFonts w:asciiTheme="minorHAnsi" w:hAnsiTheme="minorHAnsi"/>
        </w:rPr>
        <w:t>Safety</w:t>
      </w:r>
      <w:r w:rsidRPr="00F91BE1">
        <w:rPr>
          <w:rFonts w:asciiTheme="minorHAnsi" w:hAnsiTheme="minorHAnsi"/>
          <w:spacing w:val="-5"/>
        </w:rPr>
        <w:t xml:space="preserve"> </w:t>
      </w:r>
      <w:r w:rsidRPr="00F91BE1">
        <w:rPr>
          <w:rFonts w:asciiTheme="minorHAnsi" w:hAnsiTheme="minorHAnsi"/>
        </w:rPr>
        <w:t>Plans</w:t>
      </w:r>
      <w:r w:rsidRPr="00F91BE1">
        <w:rPr>
          <w:rFonts w:asciiTheme="minorHAnsi" w:hAnsiTheme="minorHAnsi"/>
          <w:spacing w:val="-4"/>
        </w:rPr>
        <w:t xml:space="preserve"> </w:t>
      </w:r>
      <w:r w:rsidRPr="00F91BE1">
        <w:rPr>
          <w:rFonts w:asciiTheme="minorHAnsi" w:hAnsiTheme="minorHAnsi"/>
        </w:rPr>
        <w:t>in</w:t>
      </w:r>
      <w:r w:rsidRPr="00F91BE1">
        <w:rPr>
          <w:rFonts w:asciiTheme="minorHAnsi" w:hAnsiTheme="minorHAnsi"/>
          <w:spacing w:val="-2"/>
        </w:rPr>
        <w:t xml:space="preserve"> </w:t>
      </w:r>
      <w:r w:rsidRPr="00F91BE1">
        <w:rPr>
          <w:rFonts w:asciiTheme="minorHAnsi" w:hAnsiTheme="minorHAnsi"/>
        </w:rPr>
        <w:t>an</w:t>
      </w:r>
      <w:r w:rsidRPr="00F91BE1">
        <w:rPr>
          <w:rFonts w:asciiTheme="minorHAnsi" w:hAnsiTheme="minorHAnsi"/>
          <w:spacing w:val="-5"/>
        </w:rPr>
        <w:t xml:space="preserve"> </w:t>
      </w:r>
      <w:r w:rsidRPr="00F91BE1">
        <w:rPr>
          <w:rFonts w:asciiTheme="minorHAnsi" w:hAnsiTheme="minorHAnsi"/>
        </w:rPr>
        <w:t>effort</w:t>
      </w:r>
      <w:r w:rsidRPr="00F91BE1">
        <w:rPr>
          <w:rFonts w:asciiTheme="minorHAnsi" w:hAnsiTheme="minorHAnsi"/>
          <w:spacing w:val="-1"/>
        </w:rPr>
        <w:t xml:space="preserve"> </w:t>
      </w:r>
      <w:r w:rsidRPr="00F91BE1">
        <w:rPr>
          <w:rFonts w:asciiTheme="minorHAnsi" w:hAnsiTheme="minorHAnsi"/>
        </w:rPr>
        <w:t>to</w:t>
      </w:r>
      <w:r w:rsidRPr="00F91BE1">
        <w:rPr>
          <w:rFonts w:asciiTheme="minorHAnsi" w:hAnsiTheme="minorHAnsi"/>
          <w:spacing w:val="-5"/>
        </w:rPr>
        <w:t xml:space="preserve"> </w:t>
      </w:r>
      <w:r w:rsidRPr="00F91BE1">
        <w:rPr>
          <w:rFonts w:asciiTheme="minorHAnsi" w:hAnsiTheme="minorHAnsi"/>
        </w:rPr>
        <w:t>reduce</w:t>
      </w:r>
      <w:r w:rsidRPr="00F91BE1">
        <w:rPr>
          <w:rFonts w:asciiTheme="minorHAnsi" w:hAnsiTheme="minorHAnsi"/>
          <w:spacing w:val="-2"/>
        </w:rPr>
        <w:t xml:space="preserve"> </w:t>
      </w:r>
      <w:r w:rsidRPr="00F91BE1">
        <w:rPr>
          <w:rFonts w:asciiTheme="minorHAnsi" w:hAnsiTheme="minorHAnsi"/>
        </w:rPr>
        <w:t>accidents</w:t>
      </w:r>
      <w:r w:rsidRPr="00F91BE1">
        <w:rPr>
          <w:rFonts w:asciiTheme="minorHAnsi" w:hAnsiTheme="minorHAnsi"/>
          <w:spacing w:val="-4"/>
        </w:rPr>
        <w:t xml:space="preserve"> </w:t>
      </w:r>
      <w:r w:rsidRPr="00F91BE1">
        <w:rPr>
          <w:rFonts w:asciiTheme="minorHAnsi" w:hAnsiTheme="minorHAnsi"/>
        </w:rPr>
        <w:t>and</w:t>
      </w:r>
      <w:r w:rsidRPr="00F91BE1">
        <w:rPr>
          <w:rFonts w:asciiTheme="minorHAnsi" w:hAnsiTheme="minorHAnsi"/>
          <w:spacing w:val="-2"/>
        </w:rPr>
        <w:t xml:space="preserve"> </w:t>
      </w:r>
      <w:r w:rsidRPr="00F91BE1">
        <w:rPr>
          <w:rFonts w:asciiTheme="minorHAnsi" w:hAnsiTheme="minorHAnsi"/>
        </w:rPr>
        <w:t>fatalities</w:t>
      </w:r>
      <w:r w:rsidRPr="00F91BE1">
        <w:rPr>
          <w:rFonts w:asciiTheme="minorHAnsi" w:hAnsiTheme="minorHAnsi"/>
          <w:spacing w:val="-2"/>
        </w:rPr>
        <w:t xml:space="preserve"> </w:t>
      </w:r>
      <w:r w:rsidRPr="00F91BE1">
        <w:rPr>
          <w:rFonts w:asciiTheme="minorHAnsi" w:hAnsiTheme="minorHAnsi"/>
        </w:rPr>
        <w:t>on</w:t>
      </w:r>
      <w:r w:rsidRPr="00F91BE1">
        <w:rPr>
          <w:rFonts w:asciiTheme="minorHAnsi" w:hAnsiTheme="minorHAnsi"/>
          <w:spacing w:val="-2"/>
        </w:rPr>
        <w:t xml:space="preserve"> </w:t>
      </w:r>
      <w:r w:rsidRPr="00F91BE1">
        <w:rPr>
          <w:rFonts w:asciiTheme="minorHAnsi" w:hAnsiTheme="minorHAnsi"/>
        </w:rPr>
        <w:t>our</w:t>
      </w:r>
      <w:r w:rsidRPr="00F91BE1">
        <w:rPr>
          <w:rFonts w:asciiTheme="minorHAnsi" w:hAnsiTheme="minorHAnsi"/>
          <w:spacing w:val="-2"/>
        </w:rPr>
        <w:t xml:space="preserve"> </w:t>
      </w:r>
      <w:r w:rsidRPr="00F91BE1">
        <w:rPr>
          <w:rFonts w:asciiTheme="minorHAnsi" w:hAnsiTheme="minorHAnsi"/>
        </w:rPr>
        <w:t>nation’s</w:t>
      </w:r>
      <w:r w:rsidRPr="00F91BE1">
        <w:rPr>
          <w:rFonts w:asciiTheme="minorHAnsi" w:hAnsiTheme="minorHAnsi"/>
          <w:spacing w:val="-4"/>
        </w:rPr>
        <w:t xml:space="preserve"> </w:t>
      </w:r>
      <w:r w:rsidRPr="00F91BE1">
        <w:rPr>
          <w:rFonts w:asciiTheme="minorHAnsi" w:hAnsiTheme="minorHAnsi"/>
        </w:rPr>
        <w:t>roads</w:t>
      </w:r>
      <w:r w:rsidRPr="00F91BE1">
        <w:rPr>
          <w:rFonts w:asciiTheme="minorHAnsi" w:hAnsiTheme="minorHAnsi"/>
          <w:spacing w:val="-2"/>
        </w:rPr>
        <w:t xml:space="preserve"> </w:t>
      </w:r>
      <w:r w:rsidRPr="00F91BE1">
        <w:rPr>
          <w:rFonts w:asciiTheme="minorHAnsi" w:hAnsiTheme="minorHAnsi"/>
        </w:rPr>
        <w:t>and</w:t>
      </w:r>
      <w:r w:rsidRPr="00F91BE1">
        <w:rPr>
          <w:rFonts w:asciiTheme="minorHAnsi" w:hAnsiTheme="minorHAnsi"/>
          <w:spacing w:val="-2"/>
        </w:rPr>
        <w:t xml:space="preserve"> </w:t>
      </w:r>
      <w:r w:rsidRPr="00F91BE1">
        <w:rPr>
          <w:rFonts w:asciiTheme="minorHAnsi" w:hAnsiTheme="minorHAnsi"/>
        </w:rPr>
        <w:t>believes</w:t>
      </w:r>
      <w:r w:rsidRPr="00F91BE1">
        <w:rPr>
          <w:rFonts w:asciiTheme="minorHAnsi" w:hAnsiTheme="minorHAnsi"/>
          <w:spacing w:val="-2"/>
        </w:rPr>
        <w:t xml:space="preserve"> </w:t>
      </w:r>
      <w:r w:rsidRPr="00F91BE1">
        <w:rPr>
          <w:rFonts w:asciiTheme="minorHAnsi" w:hAnsiTheme="minorHAnsi"/>
        </w:rPr>
        <w:t xml:space="preserve">states should be required to, at a minimum, cooperate with local government officials in the development </w:t>
      </w:r>
      <w:r w:rsidRPr="00F91BE1">
        <w:rPr>
          <w:rFonts w:asciiTheme="minorHAnsi" w:hAnsiTheme="minorHAnsi"/>
        </w:rPr>
        <w:lastRenderedPageBreak/>
        <w:t>their statewide safety</w:t>
      </w:r>
      <w:r w:rsidRPr="00F91BE1">
        <w:rPr>
          <w:rFonts w:asciiTheme="minorHAnsi" w:hAnsiTheme="minorHAnsi"/>
          <w:spacing w:val="-3"/>
        </w:rPr>
        <w:t xml:space="preserve"> </w:t>
      </w:r>
      <w:r w:rsidRPr="00F91BE1">
        <w:rPr>
          <w:rFonts w:asciiTheme="minorHAnsi" w:hAnsiTheme="minorHAnsi"/>
        </w:rPr>
        <w:t>plans.</w:t>
      </w:r>
    </w:p>
    <w:p w:rsidR="00397190" w:rsidRPr="00F91BE1" w:rsidRDefault="00397190">
      <w:pPr>
        <w:pStyle w:val="BodyText"/>
        <w:spacing w:before="11"/>
        <w:rPr>
          <w:rFonts w:asciiTheme="minorHAnsi" w:hAnsiTheme="minorHAnsi"/>
        </w:rPr>
      </w:pPr>
    </w:p>
    <w:p w:rsidR="00397190" w:rsidRPr="00F91BE1" w:rsidRDefault="00E72659">
      <w:pPr>
        <w:pStyle w:val="ListParagraph"/>
        <w:numPr>
          <w:ilvl w:val="0"/>
          <w:numId w:val="6"/>
        </w:numPr>
        <w:tabs>
          <w:tab w:val="left" w:pos="468"/>
        </w:tabs>
        <w:ind w:right="202"/>
        <w:rPr>
          <w:rFonts w:asciiTheme="minorHAnsi" w:hAnsiTheme="minorHAnsi"/>
        </w:rPr>
      </w:pPr>
      <w:r w:rsidRPr="00F91BE1">
        <w:rPr>
          <w:rFonts w:asciiTheme="minorHAnsi" w:hAnsiTheme="minorHAnsi"/>
          <w:b/>
        </w:rPr>
        <w:t xml:space="preserve">Metropolitan Congestion: </w:t>
      </w:r>
      <w:r w:rsidR="009860E8" w:rsidRPr="00F91BE1">
        <w:rPr>
          <w:rFonts w:asciiTheme="minorHAnsi" w:hAnsiTheme="minorHAnsi"/>
        </w:rPr>
        <w:t>IAC</w:t>
      </w:r>
      <w:r w:rsidRPr="00F91BE1">
        <w:rPr>
          <w:rFonts w:asciiTheme="minorHAnsi" w:hAnsiTheme="minorHAnsi"/>
        </w:rPr>
        <w:t xml:space="preserve"> supports increasing, and expanding local control over</w:t>
      </w:r>
      <w:proofErr w:type="gramStart"/>
      <w:r w:rsidRPr="00F91BE1">
        <w:rPr>
          <w:rFonts w:asciiTheme="minorHAnsi" w:hAnsiTheme="minorHAnsi"/>
        </w:rPr>
        <w:t>, funding</w:t>
      </w:r>
      <w:proofErr w:type="gramEnd"/>
      <w:r w:rsidRPr="00F91BE1">
        <w:rPr>
          <w:rFonts w:asciiTheme="minorHAnsi" w:hAnsiTheme="minorHAnsi"/>
        </w:rPr>
        <w:t xml:space="preserve"> to urban</w:t>
      </w:r>
      <w:r w:rsidRPr="00F91BE1">
        <w:rPr>
          <w:rFonts w:asciiTheme="minorHAnsi" w:hAnsiTheme="minorHAnsi"/>
          <w:spacing w:val="-28"/>
        </w:rPr>
        <w:t xml:space="preserve"> </w:t>
      </w:r>
      <w:r w:rsidRPr="00F91BE1">
        <w:rPr>
          <w:rFonts w:asciiTheme="minorHAnsi" w:hAnsiTheme="minorHAnsi"/>
        </w:rPr>
        <w:t>and suburban counties to address</w:t>
      </w:r>
      <w:r w:rsidRPr="00F91BE1">
        <w:rPr>
          <w:rFonts w:asciiTheme="minorHAnsi" w:hAnsiTheme="minorHAnsi"/>
          <w:spacing w:val="-6"/>
        </w:rPr>
        <w:t xml:space="preserve"> </w:t>
      </w:r>
      <w:r w:rsidRPr="00F91BE1">
        <w:rPr>
          <w:rFonts w:asciiTheme="minorHAnsi" w:hAnsiTheme="minorHAnsi"/>
        </w:rPr>
        <w:t>congestion.</w:t>
      </w:r>
    </w:p>
    <w:p w:rsidR="00397190" w:rsidRPr="00F91BE1" w:rsidRDefault="00397190">
      <w:pPr>
        <w:pStyle w:val="BodyText"/>
        <w:spacing w:before="3"/>
        <w:rPr>
          <w:rFonts w:asciiTheme="minorHAnsi" w:hAnsiTheme="minorHAnsi"/>
        </w:rPr>
      </w:pPr>
    </w:p>
    <w:p w:rsidR="00397190" w:rsidRPr="00F91BE1" w:rsidRDefault="00E72659">
      <w:pPr>
        <w:pStyle w:val="Heading1"/>
        <w:rPr>
          <w:rFonts w:asciiTheme="minorHAnsi" w:hAnsiTheme="minorHAnsi"/>
          <w:sz w:val="22"/>
          <w:szCs w:val="22"/>
        </w:rPr>
      </w:pPr>
      <w:r w:rsidRPr="00F91BE1">
        <w:rPr>
          <w:rFonts w:asciiTheme="minorHAnsi" w:hAnsiTheme="minorHAnsi"/>
          <w:sz w:val="22"/>
          <w:szCs w:val="22"/>
        </w:rPr>
        <w:t>PUBLIC TRANSPORTATION</w:t>
      </w:r>
    </w:p>
    <w:p w:rsidR="00397190" w:rsidRPr="00F91BE1" w:rsidRDefault="009860E8">
      <w:pPr>
        <w:pStyle w:val="BodyText"/>
        <w:ind w:left="107" w:right="568"/>
        <w:rPr>
          <w:rFonts w:asciiTheme="minorHAnsi" w:hAnsiTheme="minorHAnsi"/>
        </w:rPr>
      </w:pPr>
      <w:r w:rsidRPr="00F91BE1">
        <w:rPr>
          <w:rFonts w:asciiTheme="minorHAnsi" w:hAnsiTheme="minorHAnsi"/>
        </w:rPr>
        <w:t>IAC</w:t>
      </w:r>
      <w:r w:rsidR="00E72659" w:rsidRPr="00F91BE1">
        <w:rPr>
          <w:rFonts w:asciiTheme="minorHAnsi" w:hAnsiTheme="minorHAnsi"/>
        </w:rPr>
        <w:t xml:space="preserve"> believes Congress should provide funds, in partnership with state and local governments, to improve existing public transportation systems and to establish new transit systems where needs and benefits have been determined by local elec</w:t>
      </w:r>
      <w:r w:rsidRPr="00F91BE1">
        <w:rPr>
          <w:rFonts w:asciiTheme="minorHAnsi" w:hAnsiTheme="minorHAnsi"/>
        </w:rPr>
        <w:t>ted officials. In addition, IAC</w:t>
      </w:r>
      <w:r w:rsidR="00E72659" w:rsidRPr="00F91BE1">
        <w:rPr>
          <w:rFonts w:asciiTheme="minorHAnsi" w:hAnsiTheme="minorHAnsi"/>
        </w:rPr>
        <w:t xml:space="preserve"> believes the federal government should more fully recognize the appropriateness of counties as a basic area-wide government for planning and operating public transportation services and coordinating specialized transportation.</w:t>
      </w:r>
    </w:p>
    <w:p w:rsidR="00397190" w:rsidRPr="00F91BE1" w:rsidRDefault="00397190">
      <w:pPr>
        <w:pStyle w:val="BodyText"/>
        <w:rPr>
          <w:rFonts w:asciiTheme="minorHAnsi" w:hAnsiTheme="minorHAnsi"/>
        </w:rPr>
      </w:pPr>
    </w:p>
    <w:p w:rsidR="00397190" w:rsidRPr="00F91BE1" w:rsidRDefault="00E72659">
      <w:pPr>
        <w:pStyle w:val="ListParagraph"/>
        <w:numPr>
          <w:ilvl w:val="0"/>
          <w:numId w:val="5"/>
        </w:numPr>
        <w:tabs>
          <w:tab w:val="left" w:pos="468"/>
        </w:tabs>
        <w:ind w:right="394"/>
        <w:rPr>
          <w:rFonts w:asciiTheme="minorHAnsi" w:hAnsiTheme="minorHAnsi"/>
        </w:rPr>
      </w:pPr>
      <w:r w:rsidRPr="00F91BE1">
        <w:rPr>
          <w:rFonts w:asciiTheme="minorHAnsi" w:hAnsiTheme="minorHAnsi"/>
          <w:b/>
        </w:rPr>
        <w:t xml:space="preserve">Interlocal Cooperation: </w:t>
      </w:r>
      <w:r w:rsidR="009860E8" w:rsidRPr="00F91BE1">
        <w:rPr>
          <w:rFonts w:asciiTheme="minorHAnsi" w:hAnsiTheme="minorHAnsi"/>
        </w:rPr>
        <w:t>IAC</w:t>
      </w:r>
      <w:r w:rsidRPr="00F91BE1">
        <w:rPr>
          <w:rFonts w:asciiTheme="minorHAnsi" w:hAnsiTheme="minorHAnsi"/>
        </w:rPr>
        <w:t xml:space="preserve"> supports providing flexibility to counties and municipalities in metropolitan areas to join together and establish area-wide public transit</w:t>
      </w:r>
      <w:r w:rsidRPr="00F91BE1">
        <w:rPr>
          <w:rFonts w:asciiTheme="minorHAnsi" w:hAnsiTheme="minorHAnsi"/>
          <w:spacing w:val="-9"/>
        </w:rPr>
        <w:t xml:space="preserve"> </w:t>
      </w:r>
      <w:r w:rsidRPr="00F91BE1">
        <w:rPr>
          <w:rFonts w:asciiTheme="minorHAnsi" w:hAnsiTheme="minorHAnsi"/>
        </w:rPr>
        <w:t>authorities.</w:t>
      </w:r>
    </w:p>
    <w:p w:rsidR="00397190" w:rsidRPr="00F91BE1" w:rsidRDefault="00E72659">
      <w:pPr>
        <w:pStyle w:val="ListParagraph"/>
        <w:numPr>
          <w:ilvl w:val="0"/>
          <w:numId w:val="5"/>
        </w:numPr>
        <w:tabs>
          <w:tab w:val="left" w:pos="468"/>
        </w:tabs>
        <w:spacing w:before="186"/>
        <w:ind w:right="472"/>
        <w:rPr>
          <w:rFonts w:asciiTheme="minorHAnsi" w:hAnsiTheme="minorHAnsi"/>
        </w:rPr>
      </w:pPr>
      <w:r w:rsidRPr="00F91BE1">
        <w:rPr>
          <w:rFonts w:asciiTheme="minorHAnsi" w:hAnsiTheme="minorHAnsi"/>
          <w:b/>
        </w:rPr>
        <w:t xml:space="preserve">Formula Funding for Urban Transit Systems: </w:t>
      </w:r>
      <w:r w:rsidR="00741F07" w:rsidRPr="00F91BE1">
        <w:rPr>
          <w:rFonts w:asciiTheme="minorHAnsi" w:hAnsiTheme="minorHAnsi"/>
        </w:rPr>
        <w:t>IAC</w:t>
      </w:r>
      <w:r w:rsidRPr="00F91BE1">
        <w:rPr>
          <w:rFonts w:asciiTheme="minorHAnsi" w:hAnsiTheme="minorHAnsi"/>
        </w:rPr>
        <w:t xml:space="preserve"> supports full funding of the urbanized area formula grant program at levels for both capital and operating</w:t>
      </w:r>
      <w:r w:rsidRPr="00F91BE1">
        <w:rPr>
          <w:rFonts w:asciiTheme="minorHAnsi" w:hAnsiTheme="minorHAnsi"/>
          <w:spacing w:val="-12"/>
        </w:rPr>
        <w:t xml:space="preserve"> </w:t>
      </w:r>
      <w:r w:rsidRPr="00F91BE1">
        <w:rPr>
          <w:rFonts w:asciiTheme="minorHAnsi" w:hAnsiTheme="minorHAnsi"/>
        </w:rPr>
        <w:t>assistance.</w:t>
      </w:r>
      <w:r w:rsidR="00F24DE6" w:rsidRPr="00F91BE1">
        <w:rPr>
          <w:rFonts w:asciiTheme="minorHAnsi" w:hAnsiTheme="minorHAnsi"/>
        </w:rPr>
        <w:t xml:space="preserve">  Deleted the word historic</w:t>
      </w:r>
    </w:p>
    <w:p w:rsidR="00397190" w:rsidRPr="00F91BE1" w:rsidRDefault="00397190">
      <w:pPr>
        <w:pStyle w:val="BodyText"/>
        <w:spacing w:before="2"/>
        <w:rPr>
          <w:rFonts w:asciiTheme="minorHAnsi" w:hAnsiTheme="minorHAnsi"/>
        </w:rPr>
      </w:pPr>
    </w:p>
    <w:p w:rsidR="00397190" w:rsidRPr="00F91BE1" w:rsidRDefault="00E72659">
      <w:pPr>
        <w:pStyle w:val="ListParagraph"/>
        <w:numPr>
          <w:ilvl w:val="0"/>
          <w:numId w:val="5"/>
        </w:numPr>
        <w:tabs>
          <w:tab w:val="left" w:pos="468"/>
        </w:tabs>
        <w:ind w:right="475"/>
        <w:rPr>
          <w:rFonts w:asciiTheme="minorHAnsi" w:hAnsiTheme="minorHAnsi"/>
        </w:rPr>
      </w:pPr>
      <w:r w:rsidRPr="00F91BE1">
        <w:rPr>
          <w:rFonts w:asciiTheme="minorHAnsi" w:hAnsiTheme="minorHAnsi"/>
          <w:b/>
        </w:rPr>
        <w:t xml:space="preserve">Funding for Rural Public Transportation: </w:t>
      </w:r>
      <w:r w:rsidR="00F24DE6" w:rsidRPr="00F91BE1">
        <w:rPr>
          <w:rFonts w:asciiTheme="minorHAnsi" w:hAnsiTheme="minorHAnsi"/>
        </w:rPr>
        <w:t>IAC</w:t>
      </w:r>
      <w:r w:rsidRPr="00F91BE1">
        <w:rPr>
          <w:rFonts w:asciiTheme="minorHAnsi" w:hAnsiTheme="minorHAnsi"/>
        </w:rPr>
        <w:t xml:space="preserve"> supports increased funding to the small urban and</w:t>
      </w:r>
      <w:r w:rsidRPr="00F91BE1">
        <w:rPr>
          <w:rFonts w:asciiTheme="minorHAnsi" w:hAnsiTheme="minorHAnsi"/>
          <w:spacing w:val="-30"/>
        </w:rPr>
        <w:t xml:space="preserve"> </w:t>
      </w:r>
      <w:r w:rsidRPr="00F91BE1">
        <w:rPr>
          <w:rFonts w:asciiTheme="minorHAnsi" w:hAnsiTheme="minorHAnsi"/>
        </w:rPr>
        <w:t>rural pub</w:t>
      </w:r>
      <w:r w:rsidR="00F24DE6" w:rsidRPr="00F91BE1">
        <w:rPr>
          <w:rFonts w:asciiTheme="minorHAnsi" w:hAnsiTheme="minorHAnsi"/>
        </w:rPr>
        <w:t>lic transportation program. IAC</w:t>
      </w:r>
      <w:r w:rsidRPr="00F91BE1">
        <w:rPr>
          <w:rFonts w:asciiTheme="minorHAnsi" w:hAnsiTheme="minorHAnsi"/>
        </w:rPr>
        <w:t xml:space="preserve"> requests funding be maintained or increased for the Highly Rural Transportation Grants (HRTG) program through the U.S. Department of Veterans</w:t>
      </w:r>
      <w:r w:rsidRPr="00F91BE1">
        <w:rPr>
          <w:rFonts w:asciiTheme="minorHAnsi" w:hAnsiTheme="minorHAnsi"/>
          <w:spacing w:val="-17"/>
        </w:rPr>
        <w:t xml:space="preserve"> </w:t>
      </w:r>
      <w:r w:rsidRPr="00F91BE1">
        <w:rPr>
          <w:rFonts w:asciiTheme="minorHAnsi" w:hAnsiTheme="minorHAnsi"/>
        </w:rPr>
        <w:t>Affairs.</w:t>
      </w:r>
    </w:p>
    <w:p w:rsidR="00397190" w:rsidRPr="00F91BE1" w:rsidRDefault="00397190">
      <w:pPr>
        <w:pStyle w:val="BodyText"/>
        <w:spacing w:before="10"/>
        <w:rPr>
          <w:rFonts w:asciiTheme="minorHAnsi" w:hAnsiTheme="minorHAnsi"/>
        </w:rPr>
      </w:pPr>
    </w:p>
    <w:p w:rsidR="00397190" w:rsidRPr="00F91BE1" w:rsidRDefault="00E72659">
      <w:pPr>
        <w:pStyle w:val="ListParagraph"/>
        <w:numPr>
          <w:ilvl w:val="0"/>
          <w:numId w:val="5"/>
        </w:numPr>
        <w:tabs>
          <w:tab w:val="left" w:pos="468"/>
        </w:tabs>
        <w:ind w:right="233"/>
        <w:rPr>
          <w:rFonts w:asciiTheme="minorHAnsi" w:hAnsiTheme="minorHAnsi"/>
        </w:rPr>
      </w:pPr>
      <w:r w:rsidRPr="00F91BE1">
        <w:rPr>
          <w:rFonts w:asciiTheme="minorHAnsi" w:hAnsiTheme="minorHAnsi"/>
          <w:b/>
        </w:rPr>
        <w:t xml:space="preserve">Discretionary Funding for Transit: </w:t>
      </w:r>
      <w:r w:rsidR="00F24DE6" w:rsidRPr="00F91BE1">
        <w:rPr>
          <w:rFonts w:asciiTheme="minorHAnsi" w:hAnsiTheme="minorHAnsi"/>
        </w:rPr>
        <w:t>IAC</w:t>
      </w:r>
      <w:r w:rsidRPr="00F91BE1">
        <w:rPr>
          <w:rFonts w:asciiTheme="minorHAnsi" w:hAnsiTheme="minorHAnsi"/>
        </w:rPr>
        <w:t xml:space="preserve"> supports federal funding for transit projects through</w:t>
      </w:r>
      <w:r w:rsidRPr="00F91BE1">
        <w:rPr>
          <w:rFonts w:asciiTheme="minorHAnsi" w:hAnsiTheme="minorHAnsi"/>
          <w:spacing w:val="-35"/>
        </w:rPr>
        <w:t xml:space="preserve"> </w:t>
      </w:r>
      <w:r w:rsidRPr="00F91BE1">
        <w:rPr>
          <w:rFonts w:asciiTheme="minorHAnsi" w:hAnsiTheme="minorHAnsi"/>
        </w:rPr>
        <w:t>discretionary programs that support rail modernization, new start and small start system investments and extraordinary bus capital needs, and believes projects should be evaluated based on its cost effectiveness, responsiveness to community transportation needs, and state and/or local financial support of the operations and/or maintenance of such projects and</w:t>
      </w:r>
      <w:r w:rsidRPr="00F91BE1">
        <w:rPr>
          <w:rFonts w:asciiTheme="minorHAnsi" w:hAnsiTheme="minorHAnsi"/>
          <w:spacing w:val="-4"/>
        </w:rPr>
        <w:t xml:space="preserve"> </w:t>
      </w:r>
      <w:r w:rsidRPr="00F91BE1">
        <w:rPr>
          <w:rFonts w:asciiTheme="minorHAnsi" w:hAnsiTheme="minorHAnsi"/>
        </w:rPr>
        <w:t>facilities.</w:t>
      </w:r>
    </w:p>
    <w:p w:rsidR="00397190" w:rsidRPr="00F91BE1" w:rsidRDefault="00397190">
      <w:pPr>
        <w:pStyle w:val="BodyText"/>
        <w:spacing w:before="1"/>
        <w:rPr>
          <w:rFonts w:asciiTheme="minorHAnsi" w:hAnsiTheme="minorHAnsi"/>
        </w:rPr>
      </w:pPr>
    </w:p>
    <w:p w:rsidR="00397190" w:rsidRPr="00F91BE1" w:rsidRDefault="00E72659">
      <w:pPr>
        <w:pStyle w:val="ListParagraph"/>
        <w:numPr>
          <w:ilvl w:val="0"/>
          <w:numId w:val="5"/>
        </w:numPr>
        <w:tabs>
          <w:tab w:val="left" w:pos="468"/>
        </w:tabs>
        <w:ind w:right="193"/>
        <w:rPr>
          <w:rFonts w:asciiTheme="minorHAnsi" w:hAnsiTheme="minorHAnsi"/>
        </w:rPr>
      </w:pPr>
      <w:r w:rsidRPr="00F91BE1">
        <w:rPr>
          <w:rFonts w:asciiTheme="minorHAnsi" w:hAnsiTheme="minorHAnsi"/>
          <w:b/>
        </w:rPr>
        <w:t xml:space="preserve">Commuter Benefits: </w:t>
      </w:r>
      <w:r w:rsidR="00F24DE6" w:rsidRPr="00F91BE1">
        <w:rPr>
          <w:rFonts w:asciiTheme="minorHAnsi" w:hAnsiTheme="minorHAnsi"/>
        </w:rPr>
        <w:t>IAC</w:t>
      </w:r>
      <w:r w:rsidRPr="00F91BE1">
        <w:rPr>
          <w:rFonts w:asciiTheme="minorHAnsi" w:hAnsiTheme="minorHAnsi"/>
        </w:rPr>
        <w:t xml:space="preserve"> supports increasing the monthly amount that commuters may set aside pre-tax for mass transit to a level that exceeds the allowable pre-tax amount for</w:t>
      </w:r>
      <w:r w:rsidRPr="00F91BE1">
        <w:rPr>
          <w:rFonts w:asciiTheme="minorHAnsi" w:hAnsiTheme="minorHAnsi"/>
          <w:spacing w:val="-9"/>
        </w:rPr>
        <w:t xml:space="preserve"> </w:t>
      </w:r>
      <w:r w:rsidRPr="00F91BE1">
        <w:rPr>
          <w:rFonts w:asciiTheme="minorHAnsi" w:hAnsiTheme="minorHAnsi"/>
        </w:rPr>
        <w:t>parking.</w:t>
      </w:r>
    </w:p>
    <w:p w:rsidR="00397190" w:rsidRPr="00F91BE1" w:rsidRDefault="00397190">
      <w:pPr>
        <w:pStyle w:val="BodyText"/>
        <w:spacing w:before="3"/>
        <w:rPr>
          <w:rFonts w:asciiTheme="minorHAnsi" w:hAnsiTheme="minorHAnsi"/>
        </w:rPr>
      </w:pPr>
    </w:p>
    <w:p w:rsidR="00397190" w:rsidRPr="00F91BE1" w:rsidRDefault="00E72659">
      <w:pPr>
        <w:pStyle w:val="Heading1"/>
        <w:rPr>
          <w:rFonts w:asciiTheme="minorHAnsi" w:hAnsiTheme="minorHAnsi"/>
          <w:sz w:val="22"/>
          <w:szCs w:val="22"/>
        </w:rPr>
      </w:pPr>
      <w:r w:rsidRPr="00F91BE1">
        <w:rPr>
          <w:rFonts w:asciiTheme="minorHAnsi" w:hAnsiTheme="minorHAnsi"/>
          <w:sz w:val="22"/>
          <w:szCs w:val="22"/>
        </w:rPr>
        <w:t>AIRPORTS</w:t>
      </w:r>
    </w:p>
    <w:p w:rsidR="00397190" w:rsidRPr="00F91BE1" w:rsidRDefault="00F24DE6">
      <w:pPr>
        <w:pStyle w:val="BodyText"/>
        <w:ind w:left="107" w:right="103"/>
        <w:jc w:val="both"/>
        <w:rPr>
          <w:rFonts w:asciiTheme="minorHAnsi" w:hAnsiTheme="minorHAnsi"/>
        </w:rPr>
      </w:pPr>
      <w:r w:rsidRPr="00F91BE1">
        <w:rPr>
          <w:rFonts w:asciiTheme="minorHAnsi" w:hAnsiTheme="minorHAnsi"/>
        </w:rPr>
        <w:t>IAC</w:t>
      </w:r>
      <w:r w:rsidR="00E72659" w:rsidRPr="00F91BE1">
        <w:rPr>
          <w:rFonts w:asciiTheme="minorHAnsi" w:hAnsiTheme="minorHAnsi"/>
          <w:spacing w:val="-14"/>
        </w:rPr>
        <w:t xml:space="preserve"> </w:t>
      </w:r>
      <w:r w:rsidR="00E72659" w:rsidRPr="00F91BE1">
        <w:rPr>
          <w:rFonts w:asciiTheme="minorHAnsi" w:hAnsiTheme="minorHAnsi"/>
        </w:rPr>
        <w:t>believes</w:t>
      </w:r>
      <w:r w:rsidR="00E72659" w:rsidRPr="00F91BE1">
        <w:rPr>
          <w:rFonts w:asciiTheme="minorHAnsi" w:hAnsiTheme="minorHAnsi"/>
          <w:spacing w:val="-14"/>
        </w:rPr>
        <w:t xml:space="preserve"> </w:t>
      </w:r>
      <w:r w:rsidR="00E72659" w:rsidRPr="00F91BE1">
        <w:rPr>
          <w:rFonts w:asciiTheme="minorHAnsi" w:hAnsiTheme="minorHAnsi"/>
        </w:rPr>
        <w:t>the</w:t>
      </w:r>
      <w:r w:rsidR="00E72659" w:rsidRPr="00F91BE1">
        <w:rPr>
          <w:rFonts w:asciiTheme="minorHAnsi" w:hAnsiTheme="minorHAnsi"/>
          <w:spacing w:val="-16"/>
        </w:rPr>
        <w:t xml:space="preserve"> </w:t>
      </w:r>
      <w:r w:rsidR="00E72659" w:rsidRPr="00F91BE1">
        <w:rPr>
          <w:rFonts w:asciiTheme="minorHAnsi" w:hAnsiTheme="minorHAnsi"/>
        </w:rPr>
        <w:t>federal</w:t>
      </w:r>
      <w:r w:rsidR="00E72659" w:rsidRPr="00F91BE1">
        <w:rPr>
          <w:rFonts w:asciiTheme="minorHAnsi" w:hAnsiTheme="minorHAnsi"/>
          <w:spacing w:val="-16"/>
        </w:rPr>
        <w:t xml:space="preserve"> </w:t>
      </w:r>
      <w:r w:rsidR="00E72659" w:rsidRPr="00F91BE1">
        <w:rPr>
          <w:rFonts w:asciiTheme="minorHAnsi" w:hAnsiTheme="minorHAnsi"/>
        </w:rPr>
        <w:t>government</w:t>
      </w:r>
      <w:r w:rsidR="00E72659" w:rsidRPr="00F91BE1">
        <w:rPr>
          <w:rFonts w:asciiTheme="minorHAnsi" w:hAnsiTheme="minorHAnsi"/>
          <w:spacing w:val="-13"/>
        </w:rPr>
        <w:t xml:space="preserve"> </w:t>
      </w:r>
      <w:r w:rsidR="00E72659" w:rsidRPr="00F91BE1">
        <w:rPr>
          <w:rFonts w:asciiTheme="minorHAnsi" w:hAnsiTheme="minorHAnsi"/>
        </w:rPr>
        <w:t>should</w:t>
      </w:r>
      <w:r w:rsidR="00E72659" w:rsidRPr="00F91BE1">
        <w:rPr>
          <w:rFonts w:asciiTheme="minorHAnsi" w:hAnsiTheme="minorHAnsi"/>
          <w:spacing w:val="-14"/>
        </w:rPr>
        <w:t xml:space="preserve"> </w:t>
      </w:r>
      <w:r w:rsidR="00E72659" w:rsidRPr="00F91BE1">
        <w:rPr>
          <w:rFonts w:asciiTheme="minorHAnsi" w:hAnsiTheme="minorHAnsi"/>
        </w:rPr>
        <w:t>more</w:t>
      </w:r>
      <w:r w:rsidR="00E72659" w:rsidRPr="00F91BE1">
        <w:rPr>
          <w:rFonts w:asciiTheme="minorHAnsi" w:hAnsiTheme="minorHAnsi"/>
          <w:spacing w:val="-14"/>
        </w:rPr>
        <w:t xml:space="preserve"> </w:t>
      </w:r>
      <w:r w:rsidR="00E72659" w:rsidRPr="00F91BE1">
        <w:rPr>
          <w:rFonts w:asciiTheme="minorHAnsi" w:hAnsiTheme="minorHAnsi"/>
        </w:rPr>
        <w:t>fully</w:t>
      </w:r>
      <w:r w:rsidR="00E72659" w:rsidRPr="00F91BE1">
        <w:rPr>
          <w:rFonts w:asciiTheme="minorHAnsi" w:hAnsiTheme="minorHAnsi"/>
          <w:spacing w:val="-17"/>
        </w:rPr>
        <w:t xml:space="preserve"> </w:t>
      </w:r>
      <w:r w:rsidR="00E72659" w:rsidRPr="00F91BE1">
        <w:rPr>
          <w:rFonts w:asciiTheme="minorHAnsi" w:hAnsiTheme="minorHAnsi"/>
        </w:rPr>
        <w:t>recognize</w:t>
      </w:r>
      <w:r w:rsidR="00E72659" w:rsidRPr="00F91BE1">
        <w:rPr>
          <w:rFonts w:asciiTheme="minorHAnsi" w:hAnsiTheme="minorHAnsi"/>
          <w:spacing w:val="-14"/>
        </w:rPr>
        <w:t xml:space="preserve"> </w:t>
      </w:r>
      <w:r w:rsidR="00E72659" w:rsidRPr="00F91BE1">
        <w:rPr>
          <w:rFonts w:asciiTheme="minorHAnsi" w:hAnsiTheme="minorHAnsi"/>
        </w:rPr>
        <w:t>the</w:t>
      </w:r>
      <w:r w:rsidR="00E72659" w:rsidRPr="00F91BE1">
        <w:rPr>
          <w:rFonts w:asciiTheme="minorHAnsi" w:hAnsiTheme="minorHAnsi"/>
          <w:spacing w:val="-16"/>
        </w:rPr>
        <w:t xml:space="preserve"> </w:t>
      </w:r>
      <w:r w:rsidR="00E72659" w:rsidRPr="00F91BE1">
        <w:rPr>
          <w:rFonts w:asciiTheme="minorHAnsi" w:hAnsiTheme="minorHAnsi"/>
        </w:rPr>
        <w:t>ability</w:t>
      </w:r>
      <w:r w:rsidR="00E72659" w:rsidRPr="00F91BE1">
        <w:rPr>
          <w:rFonts w:asciiTheme="minorHAnsi" w:hAnsiTheme="minorHAnsi"/>
          <w:spacing w:val="-17"/>
        </w:rPr>
        <w:t xml:space="preserve"> </w:t>
      </w:r>
      <w:r w:rsidR="00E72659" w:rsidRPr="00F91BE1">
        <w:rPr>
          <w:rFonts w:asciiTheme="minorHAnsi" w:hAnsiTheme="minorHAnsi"/>
        </w:rPr>
        <w:t>of</w:t>
      </w:r>
      <w:r w:rsidR="00E72659" w:rsidRPr="00F91BE1">
        <w:rPr>
          <w:rFonts w:asciiTheme="minorHAnsi" w:hAnsiTheme="minorHAnsi"/>
          <w:spacing w:val="-14"/>
        </w:rPr>
        <w:t xml:space="preserve"> </w:t>
      </w:r>
      <w:r w:rsidR="00E72659" w:rsidRPr="00F91BE1">
        <w:rPr>
          <w:rFonts w:asciiTheme="minorHAnsi" w:hAnsiTheme="minorHAnsi"/>
        </w:rPr>
        <w:t>counties,</w:t>
      </w:r>
      <w:r w:rsidR="00E72659" w:rsidRPr="00F91BE1">
        <w:rPr>
          <w:rFonts w:asciiTheme="minorHAnsi" w:hAnsiTheme="minorHAnsi"/>
          <w:spacing w:val="-17"/>
        </w:rPr>
        <w:t xml:space="preserve"> </w:t>
      </w:r>
      <w:r w:rsidR="00E72659" w:rsidRPr="00F91BE1">
        <w:rPr>
          <w:rFonts w:asciiTheme="minorHAnsi" w:hAnsiTheme="minorHAnsi"/>
        </w:rPr>
        <w:t>as</w:t>
      </w:r>
      <w:r w:rsidR="00E72659" w:rsidRPr="00F91BE1">
        <w:rPr>
          <w:rFonts w:asciiTheme="minorHAnsi" w:hAnsiTheme="minorHAnsi"/>
          <w:spacing w:val="-14"/>
        </w:rPr>
        <w:t xml:space="preserve"> </w:t>
      </w:r>
      <w:r w:rsidR="00E72659" w:rsidRPr="00F91BE1">
        <w:rPr>
          <w:rFonts w:asciiTheme="minorHAnsi" w:hAnsiTheme="minorHAnsi"/>
        </w:rPr>
        <w:t>area-wide</w:t>
      </w:r>
      <w:r w:rsidR="00E72659" w:rsidRPr="00F91BE1">
        <w:rPr>
          <w:rFonts w:asciiTheme="minorHAnsi" w:hAnsiTheme="minorHAnsi"/>
          <w:spacing w:val="-14"/>
        </w:rPr>
        <w:t xml:space="preserve"> </w:t>
      </w:r>
      <w:r w:rsidR="00E72659" w:rsidRPr="00F91BE1">
        <w:rPr>
          <w:rFonts w:asciiTheme="minorHAnsi" w:hAnsiTheme="minorHAnsi"/>
        </w:rPr>
        <w:t>governments, to plan and coordinate aviation with other modes of transportation and to control land use for future airport development.</w:t>
      </w:r>
    </w:p>
    <w:p w:rsidR="00397190" w:rsidRPr="00F91BE1" w:rsidRDefault="00397190">
      <w:pPr>
        <w:pStyle w:val="BodyText"/>
        <w:spacing w:before="11"/>
        <w:rPr>
          <w:rFonts w:asciiTheme="minorHAnsi" w:hAnsiTheme="minorHAnsi"/>
        </w:rPr>
      </w:pPr>
    </w:p>
    <w:p w:rsidR="00397190" w:rsidRPr="00F91BE1" w:rsidRDefault="00E72659">
      <w:pPr>
        <w:pStyle w:val="ListParagraph"/>
        <w:numPr>
          <w:ilvl w:val="0"/>
          <w:numId w:val="4"/>
        </w:numPr>
        <w:tabs>
          <w:tab w:val="left" w:pos="468"/>
        </w:tabs>
        <w:ind w:right="221"/>
        <w:rPr>
          <w:rFonts w:asciiTheme="minorHAnsi" w:hAnsiTheme="minorHAnsi"/>
        </w:rPr>
      </w:pPr>
      <w:r w:rsidRPr="00F91BE1">
        <w:rPr>
          <w:rFonts w:asciiTheme="minorHAnsi" w:hAnsiTheme="minorHAnsi"/>
          <w:b/>
        </w:rPr>
        <w:t xml:space="preserve">Airport Improvement Program (AIP) and PFC Funds: </w:t>
      </w:r>
      <w:r w:rsidR="00F24DE6" w:rsidRPr="00F91BE1">
        <w:rPr>
          <w:rFonts w:asciiTheme="minorHAnsi" w:hAnsiTheme="minorHAnsi"/>
        </w:rPr>
        <w:t>IAC</w:t>
      </w:r>
      <w:r w:rsidRPr="00F91BE1">
        <w:rPr>
          <w:rFonts w:asciiTheme="minorHAnsi" w:hAnsiTheme="minorHAnsi"/>
        </w:rPr>
        <w:t xml:space="preserve"> supports flexibility for airport sponsors to invest </w:t>
      </w:r>
      <w:r w:rsidRPr="00F91BE1">
        <w:rPr>
          <w:rFonts w:asciiTheme="minorHAnsi" w:hAnsiTheme="minorHAnsi"/>
          <w:spacing w:val="-2"/>
        </w:rPr>
        <w:t xml:space="preserve">AIP </w:t>
      </w:r>
      <w:r w:rsidRPr="00F91BE1">
        <w:rPr>
          <w:rFonts w:asciiTheme="minorHAnsi" w:hAnsiTheme="minorHAnsi"/>
        </w:rPr>
        <w:t>and PFC funds, and local fees, rates and charges, for the financing of intermodal transportation facilities, including but not limited to roads, interchanges, public transit, and safety projects that are an</w:t>
      </w:r>
      <w:r w:rsidRPr="00F91BE1">
        <w:rPr>
          <w:rFonts w:asciiTheme="minorHAnsi" w:hAnsiTheme="minorHAnsi"/>
          <w:spacing w:val="-39"/>
        </w:rPr>
        <w:t xml:space="preserve"> </w:t>
      </w:r>
      <w:r w:rsidRPr="00F91BE1">
        <w:rPr>
          <w:rFonts w:asciiTheme="minorHAnsi" w:hAnsiTheme="minorHAnsi"/>
        </w:rPr>
        <w:t>integral component to the growth and sustainability of the</w:t>
      </w:r>
      <w:r w:rsidRPr="00F91BE1">
        <w:rPr>
          <w:rFonts w:asciiTheme="minorHAnsi" w:hAnsiTheme="minorHAnsi"/>
          <w:spacing w:val="-10"/>
        </w:rPr>
        <w:t xml:space="preserve"> </w:t>
      </w:r>
      <w:r w:rsidRPr="00F91BE1">
        <w:rPr>
          <w:rFonts w:asciiTheme="minorHAnsi" w:hAnsiTheme="minorHAnsi"/>
        </w:rPr>
        <w:t>airport.</w:t>
      </w:r>
    </w:p>
    <w:p w:rsidR="00397190" w:rsidRPr="00F91BE1" w:rsidRDefault="00397190">
      <w:pPr>
        <w:pStyle w:val="BodyText"/>
        <w:rPr>
          <w:rFonts w:asciiTheme="minorHAnsi" w:hAnsiTheme="minorHAnsi"/>
        </w:rPr>
      </w:pPr>
    </w:p>
    <w:p w:rsidR="00397190" w:rsidRPr="00F91BE1" w:rsidRDefault="00E72659">
      <w:pPr>
        <w:pStyle w:val="ListParagraph"/>
        <w:numPr>
          <w:ilvl w:val="0"/>
          <w:numId w:val="4"/>
        </w:numPr>
        <w:tabs>
          <w:tab w:val="left" w:pos="468"/>
        </w:tabs>
        <w:ind w:right="518"/>
        <w:rPr>
          <w:rFonts w:asciiTheme="minorHAnsi" w:hAnsiTheme="minorHAnsi"/>
        </w:rPr>
      </w:pPr>
      <w:r w:rsidRPr="00F91BE1">
        <w:rPr>
          <w:rFonts w:asciiTheme="minorHAnsi" w:hAnsiTheme="minorHAnsi"/>
          <w:b/>
        </w:rPr>
        <w:t xml:space="preserve">Small Community Air Service Program: </w:t>
      </w:r>
      <w:r w:rsidR="00F24DE6" w:rsidRPr="00F91BE1">
        <w:rPr>
          <w:rFonts w:asciiTheme="minorHAnsi" w:hAnsiTheme="minorHAnsi"/>
        </w:rPr>
        <w:t>IAC</w:t>
      </w:r>
      <w:r w:rsidRPr="00F91BE1">
        <w:rPr>
          <w:rFonts w:asciiTheme="minorHAnsi" w:hAnsiTheme="minorHAnsi"/>
        </w:rPr>
        <w:t xml:space="preserve"> supports continued, sufficient and guaranteed funding to meet the needs of small communities to retain, expand and attract air</w:t>
      </w:r>
      <w:r w:rsidRPr="00F91BE1">
        <w:rPr>
          <w:rFonts w:asciiTheme="minorHAnsi" w:hAnsiTheme="minorHAnsi"/>
          <w:spacing w:val="-14"/>
        </w:rPr>
        <w:t xml:space="preserve"> </w:t>
      </w:r>
      <w:r w:rsidRPr="00F91BE1">
        <w:rPr>
          <w:rFonts w:asciiTheme="minorHAnsi" w:hAnsiTheme="minorHAnsi"/>
        </w:rPr>
        <w:t>service.</w:t>
      </w:r>
    </w:p>
    <w:p w:rsidR="00397190" w:rsidRPr="00F91BE1" w:rsidRDefault="00397190">
      <w:pPr>
        <w:pStyle w:val="BodyText"/>
        <w:rPr>
          <w:rFonts w:asciiTheme="minorHAnsi" w:hAnsiTheme="minorHAnsi"/>
        </w:rPr>
      </w:pPr>
    </w:p>
    <w:p w:rsidR="00397190" w:rsidRPr="00F91BE1" w:rsidRDefault="00E72659">
      <w:pPr>
        <w:pStyle w:val="ListParagraph"/>
        <w:numPr>
          <w:ilvl w:val="0"/>
          <w:numId w:val="4"/>
        </w:numPr>
        <w:tabs>
          <w:tab w:val="left" w:pos="468"/>
        </w:tabs>
        <w:ind w:right="314"/>
        <w:rPr>
          <w:rFonts w:asciiTheme="minorHAnsi" w:hAnsiTheme="minorHAnsi"/>
        </w:rPr>
      </w:pPr>
      <w:r w:rsidRPr="00F91BE1">
        <w:rPr>
          <w:rFonts w:asciiTheme="minorHAnsi" w:hAnsiTheme="minorHAnsi"/>
          <w:b/>
        </w:rPr>
        <w:t xml:space="preserve">Essential Air Service (EAS): </w:t>
      </w:r>
      <w:r w:rsidR="00F24DE6" w:rsidRPr="00F91BE1">
        <w:rPr>
          <w:rFonts w:asciiTheme="minorHAnsi" w:hAnsiTheme="minorHAnsi"/>
        </w:rPr>
        <w:t>IAC</w:t>
      </w:r>
      <w:r w:rsidRPr="00F91BE1">
        <w:rPr>
          <w:rFonts w:asciiTheme="minorHAnsi" w:hAnsiTheme="minorHAnsi"/>
        </w:rPr>
        <w:t xml:space="preserve"> believes the federal government should continue subsidies for assisting airlines serving small communities and fully fund the EAS</w:t>
      </w:r>
      <w:r w:rsidRPr="00F91BE1">
        <w:rPr>
          <w:rFonts w:asciiTheme="minorHAnsi" w:hAnsiTheme="minorHAnsi"/>
          <w:spacing w:val="-17"/>
        </w:rPr>
        <w:t xml:space="preserve"> </w:t>
      </w:r>
      <w:r w:rsidRPr="00F91BE1">
        <w:rPr>
          <w:rFonts w:asciiTheme="minorHAnsi" w:hAnsiTheme="minorHAnsi"/>
        </w:rPr>
        <w:t>program.</w:t>
      </w:r>
    </w:p>
    <w:p w:rsidR="00397190" w:rsidRPr="00F91BE1" w:rsidRDefault="00397190">
      <w:pPr>
        <w:pStyle w:val="BodyText"/>
        <w:spacing w:before="11"/>
        <w:rPr>
          <w:rFonts w:asciiTheme="minorHAnsi" w:hAnsiTheme="minorHAnsi"/>
        </w:rPr>
      </w:pPr>
    </w:p>
    <w:p w:rsidR="00397190" w:rsidRPr="00F91BE1" w:rsidRDefault="00E72659">
      <w:pPr>
        <w:pStyle w:val="ListParagraph"/>
        <w:numPr>
          <w:ilvl w:val="0"/>
          <w:numId w:val="4"/>
        </w:numPr>
        <w:tabs>
          <w:tab w:val="left" w:pos="468"/>
        </w:tabs>
        <w:ind w:right="763"/>
        <w:rPr>
          <w:rFonts w:asciiTheme="minorHAnsi" w:hAnsiTheme="minorHAnsi"/>
        </w:rPr>
      </w:pPr>
      <w:r w:rsidRPr="00F91BE1">
        <w:rPr>
          <w:rFonts w:asciiTheme="minorHAnsi" w:hAnsiTheme="minorHAnsi"/>
          <w:b/>
        </w:rPr>
        <w:t xml:space="preserve">Federal Share of Airport Development Projects: </w:t>
      </w:r>
      <w:r w:rsidR="00F24DE6" w:rsidRPr="00F91BE1">
        <w:rPr>
          <w:rFonts w:asciiTheme="minorHAnsi" w:hAnsiTheme="minorHAnsi"/>
        </w:rPr>
        <w:t>IAC</w:t>
      </w:r>
      <w:r w:rsidRPr="00F91BE1">
        <w:rPr>
          <w:rFonts w:asciiTheme="minorHAnsi" w:hAnsiTheme="minorHAnsi"/>
        </w:rPr>
        <w:t xml:space="preserve"> supports an increased federal share on airport </w:t>
      </w:r>
      <w:r w:rsidRPr="00F91BE1">
        <w:rPr>
          <w:rFonts w:asciiTheme="minorHAnsi" w:hAnsiTheme="minorHAnsi"/>
        </w:rPr>
        <w:lastRenderedPageBreak/>
        <w:t>development projects to help local governments with inadequate local revenue</w:t>
      </w:r>
      <w:r w:rsidRPr="00F91BE1">
        <w:rPr>
          <w:rFonts w:asciiTheme="minorHAnsi" w:hAnsiTheme="minorHAnsi"/>
          <w:spacing w:val="-10"/>
        </w:rPr>
        <w:t xml:space="preserve"> </w:t>
      </w:r>
      <w:r w:rsidRPr="00F91BE1">
        <w:rPr>
          <w:rFonts w:asciiTheme="minorHAnsi" w:hAnsiTheme="minorHAnsi"/>
        </w:rPr>
        <w:t>sources.</w:t>
      </w:r>
    </w:p>
    <w:p w:rsidR="00397190" w:rsidRPr="00F91BE1" w:rsidRDefault="00397190">
      <w:pPr>
        <w:pStyle w:val="BodyText"/>
        <w:spacing w:before="11"/>
        <w:rPr>
          <w:rFonts w:asciiTheme="minorHAnsi" w:hAnsiTheme="minorHAnsi"/>
        </w:rPr>
      </w:pPr>
    </w:p>
    <w:p w:rsidR="00397190" w:rsidRPr="00F91BE1" w:rsidRDefault="00E72659">
      <w:pPr>
        <w:pStyle w:val="ListParagraph"/>
        <w:numPr>
          <w:ilvl w:val="0"/>
          <w:numId w:val="4"/>
        </w:numPr>
        <w:tabs>
          <w:tab w:val="left" w:pos="468"/>
        </w:tabs>
        <w:ind w:right="296"/>
        <w:rPr>
          <w:rFonts w:asciiTheme="minorHAnsi" w:hAnsiTheme="minorHAnsi"/>
        </w:rPr>
      </w:pPr>
      <w:r w:rsidRPr="00F91BE1">
        <w:rPr>
          <w:rFonts w:asciiTheme="minorHAnsi" w:hAnsiTheme="minorHAnsi"/>
          <w:b/>
        </w:rPr>
        <w:t xml:space="preserve">Local Control over Airport Investments: </w:t>
      </w:r>
      <w:r w:rsidR="00F24DE6" w:rsidRPr="00F91BE1">
        <w:rPr>
          <w:rFonts w:asciiTheme="minorHAnsi" w:hAnsiTheme="minorHAnsi"/>
        </w:rPr>
        <w:t>IAC</w:t>
      </w:r>
      <w:r w:rsidRPr="00F91BE1">
        <w:rPr>
          <w:rFonts w:asciiTheme="minorHAnsi" w:hAnsiTheme="minorHAnsi"/>
        </w:rPr>
        <w:t xml:space="preserve"> supports increased flexibility for public airport sponsors in dedicating available airport grant funds to finance projects determined to be of highest priority by the sponsoring</w:t>
      </w:r>
      <w:r w:rsidRPr="00F91BE1">
        <w:rPr>
          <w:rFonts w:asciiTheme="minorHAnsi" w:hAnsiTheme="minorHAnsi"/>
          <w:spacing w:val="-4"/>
        </w:rPr>
        <w:t xml:space="preserve"> </w:t>
      </w:r>
      <w:r w:rsidRPr="00F91BE1">
        <w:rPr>
          <w:rFonts w:asciiTheme="minorHAnsi" w:hAnsiTheme="minorHAnsi"/>
        </w:rPr>
        <w:t>county/community.</w:t>
      </w:r>
    </w:p>
    <w:p w:rsidR="00397190" w:rsidRPr="00F91BE1" w:rsidRDefault="00397190">
      <w:pPr>
        <w:pStyle w:val="BodyText"/>
        <w:rPr>
          <w:rFonts w:asciiTheme="minorHAnsi" w:hAnsiTheme="minorHAnsi"/>
        </w:rPr>
      </w:pPr>
    </w:p>
    <w:p w:rsidR="00397190" w:rsidRPr="00F91BE1" w:rsidRDefault="00E72659">
      <w:pPr>
        <w:pStyle w:val="ListParagraph"/>
        <w:numPr>
          <w:ilvl w:val="0"/>
          <w:numId w:val="4"/>
        </w:numPr>
        <w:tabs>
          <w:tab w:val="left" w:pos="468"/>
        </w:tabs>
        <w:spacing w:before="1"/>
        <w:ind w:right="249"/>
        <w:rPr>
          <w:rFonts w:asciiTheme="minorHAnsi" w:hAnsiTheme="minorHAnsi"/>
        </w:rPr>
      </w:pPr>
      <w:r w:rsidRPr="00F91BE1">
        <w:rPr>
          <w:rFonts w:asciiTheme="minorHAnsi" w:hAnsiTheme="minorHAnsi"/>
          <w:b/>
        </w:rPr>
        <w:t xml:space="preserve">Military Airports: </w:t>
      </w:r>
      <w:r w:rsidR="00F24DE6" w:rsidRPr="00F91BE1">
        <w:rPr>
          <w:rFonts w:asciiTheme="minorHAnsi" w:hAnsiTheme="minorHAnsi"/>
        </w:rPr>
        <w:t>IAC</w:t>
      </w:r>
      <w:r w:rsidRPr="00F91BE1">
        <w:rPr>
          <w:rFonts w:asciiTheme="minorHAnsi" w:hAnsiTheme="minorHAnsi"/>
        </w:rPr>
        <w:t xml:space="preserve"> believes the federal government should work cooperatively with counties in establishing</w:t>
      </w:r>
      <w:r w:rsidRPr="00F91BE1">
        <w:rPr>
          <w:rFonts w:asciiTheme="minorHAnsi" w:hAnsiTheme="minorHAnsi"/>
          <w:spacing w:val="-5"/>
        </w:rPr>
        <w:t xml:space="preserve"> </w:t>
      </w:r>
      <w:r w:rsidRPr="00F91BE1">
        <w:rPr>
          <w:rFonts w:asciiTheme="minorHAnsi" w:hAnsiTheme="minorHAnsi"/>
        </w:rPr>
        <w:t>the</w:t>
      </w:r>
      <w:r w:rsidRPr="00F91BE1">
        <w:rPr>
          <w:rFonts w:asciiTheme="minorHAnsi" w:hAnsiTheme="minorHAnsi"/>
          <w:spacing w:val="-4"/>
        </w:rPr>
        <w:t xml:space="preserve"> </w:t>
      </w:r>
      <w:r w:rsidRPr="00F91BE1">
        <w:rPr>
          <w:rFonts w:asciiTheme="minorHAnsi" w:hAnsiTheme="minorHAnsi"/>
        </w:rPr>
        <w:t>joint</w:t>
      </w:r>
      <w:r w:rsidRPr="00F91BE1">
        <w:rPr>
          <w:rFonts w:asciiTheme="minorHAnsi" w:hAnsiTheme="minorHAnsi"/>
          <w:spacing w:val="-1"/>
        </w:rPr>
        <w:t xml:space="preserve"> </w:t>
      </w:r>
      <w:r w:rsidRPr="00F91BE1">
        <w:rPr>
          <w:rFonts w:asciiTheme="minorHAnsi" w:hAnsiTheme="minorHAnsi"/>
        </w:rPr>
        <w:t>use</w:t>
      </w:r>
      <w:r w:rsidRPr="00F91BE1">
        <w:rPr>
          <w:rFonts w:asciiTheme="minorHAnsi" w:hAnsiTheme="minorHAnsi"/>
          <w:spacing w:val="-2"/>
        </w:rPr>
        <w:t xml:space="preserve"> </w:t>
      </w:r>
      <w:r w:rsidRPr="00F91BE1">
        <w:rPr>
          <w:rFonts w:asciiTheme="minorHAnsi" w:hAnsiTheme="minorHAnsi"/>
        </w:rPr>
        <w:t>of</w:t>
      </w:r>
      <w:r w:rsidRPr="00F91BE1">
        <w:rPr>
          <w:rFonts w:asciiTheme="minorHAnsi" w:hAnsiTheme="minorHAnsi"/>
          <w:spacing w:val="-4"/>
        </w:rPr>
        <w:t xml:space="preserve"> </w:t>
      </w:r>
      <w:r w:rsidRPr="00F91BE1">
        <w:rPr>
          <w:rFonts w:asciiTheme="minorHAnsi" w:hAnsiTheme="minorHAnsi"/>
        </w:rPr>
        <w:t>existing</w:t>
      </w:r>
      <w:r w:rsidRPr="00F91BE1">
        <w:rPr>
          <w:rFonts w:asciiTheme="minorHAnsi" w:hAnsiTheme="minorHAnsi"/>
          <w:spacing w:val="-5"/>
        </w:rPr>
        <w:t xml:space="preserve"> </w:t>
      </w:r>
      <w:r w:rsidRPr="00F91BE1">
        <w:rPr>
          <w:rFonts w:asciiTheme="minorHAnsi" w:hAnsiTheme="minorHAnsi"/>
        </w:rPr>
        <w:t>military</w:t>
      </w:r>
      <w:r w:rsidRPr="00F91BE1">
        <w:rPr>
          <w:rFonts w:asciiTheme="minorHAnsi" w:hAnsiTheme="minorHAnsi"/>
          <w:spacing w:val="-5"/>
        </w:rPr>
        <w:t xml:space="preserve"> </w:t>
      </w:r>
      <w:r w:rsidRPr="00F91BE1">
        <w:rPr>
          <w:rFonts w:asciiTheme="minorHAnsi" w:hAnsiTheme="minorHAnsi"/>
        </w:rPr>
        <w:t>airports</w:t>
      </w:r>
      <w:r w:rsidRPr="00F91BE1">
        <w:rPr>
          <w:rFonts w:asciiTheme="minorHAnsi" w:hAnsiTheme="minorHAnsi"/>
          <w:spacing w:val="-2"/>
        </w:rPr>
        <w:t xml:space="preserve"> </w:t>
      </w:r>
      <w:r w:rsidRPr="00F91BE1">
        <w:rPr>
          <w:rFonts w:asciiTheme="minorHAnsi" w:hAnsiTheme="minorHAnsi"/>
        </w:rPr>
        <w:t>for</w:t>
      </w:r>
      <w:r w:rsidRPr="00F91BE1">
        <w:rPr>
          <w:rFonts w:asciiTheme="minorHAnsi" w:hAnsiTheme="minorHAnsi"/>
          <w:spacing w:val="-2"/>
        </w:rPr>
        <w:t xml:space="preserve"> </w:t>
      </w:r>
      <w:r w:rsidRPr="00F91BE1">
        <w:rPr>
          <w:rFonts w:asciiTheme="minorHAnsi" w:hAnsiTheme="minorHAnsi"/>
        </w:rPr>
        <w:t>the</w:t>
      </w:r>
      <w:r w:rsidRPr="00F91BE1">
        <w:rPr>
          <w:rFonts w:asciiTheme="minorHAnsi" w:hAnsiTheme="minorHAnsi"/>
          <w:spacing w:val="-2"/>
        </w:rPr>
        <w:t xml:space="preserve"> </w:t>
      </w:r>
      <w:r w:rsidRPr="00F91BE1">
        <w:rPr>
          <w:rFonts w:asciiTheme="minorHAnsi" w:hAnsiTheme="minorHAnsi"/>
        </w:rPr>
        <w:t>purpose</w:t>
      </w:r>
      <w:r w:rsidRPr="00F91BE1">
        <w:rPr>
          <w:rFonts w:asciiTheme="minorHAnsi" w:hAnsiTheme="minorHAnsi"/>
          <w:spacing w:val="-2"/>
        </w:rPr>
        <w:t xml:space="preserve"> </w:t>
      </w:r>
      <w:r w:rsidRPr="00F91BE1">
        <w:rPr>
          <w:rFonts w:asciiTheme="minorHAnsi" w:hAnsiTheme="minorHAnsi"/>
        </w:rPr>
        <w:t>of</w:t>
      </w:r>
      <w:r w:rsidRPr="00F91BE1">
        <w:rPr>
          <w:rFonts w:asciiTheme="minorHAnsi" w:hAnsiTheme="minorHAnsi"/>
          <w:spacing w:val="-4"/>
        </w:rPr>
        <w:t xml:space="preserve"> </w:t>
      </w:r>
      <w:r w:rsidRPr="00F91BE1">
        <w:rPr>
          <w:rFonts w:asciiTheme="minorHAnsi" w:hAnsiTheme="minorHAnsi"/>
        </w:rPr>
        <w:t>achieving</w:t>
      </w:r>
      <w:r w:rsidRPr="00F91BE1">
        <w:rPr>
          <w:rFonts w:asciiTheme="minorHAnsi" w:hAnsiTheme="minorHAnsi"/>
          <w:spacing w:val="-5"/>
        </w:rPr>
        <w:t xml:space="preserve"> </w:t>
      </w:r>
      <w:r w:rsidRPr="00F91BE1">
        <w:rPr>
          <w:rFonts w:asciiTheme="minorHAnsi" w:hAnsiTheme="minorHAnsi"/>
        </w:rPr>
        <w:t>considerable</w:t>
      </w:r>
      <w:r w:rsidRPr="00F91BE1">
        <w:rPr>
          <w:rFonts w:asciiTheme="minorHAnsi" w:hAnsiTheme="minorHAnsi"/>
          <w:spacing w:val="-2"/>
        </w:rPr>
        <w:t xml:space="preserve"> </w:t>
      </w:r>
      <w:r w:rsidRPr="00F91BE1">
        <w:rPr>
          <w:rFonts w:asciiTheme="minorHAnsi" w:hAnsiTheme="minorHAnsi"/>
        </w:rPr>
        <w:t>public</w:t>
      </w:r>
      <w:r w:rsidRPr="00F91BE1">
        <w:rPr>
          <w:rFonts w:asciiTheme="minorHAnsi" w:hAnsiTheme="minorHAnsi"/>
          <w:spacing w:val="-2"/>
        </w:rPr>
        <w:t xml:space="preserve"> </w:t>
      </w:r>
      <w:r w:rsidRPr="00F91BE1">
        <w:rPr>
          <w:rFonts w:asciiTheme="minorHAnsi" w:hAnsiTheme="minorHAnsi"/>
        </w:rPr>
        <w:t>savings.</w:t>
      </w:r>
    </w:p>
    <w:p w:rsidR="00397190" w:rsidRPr="00F91BE1" w:rsidRDefault="00397190">
      <w:pPr>
        <w:pStyle w:val="BodyText"/>
        <w:spacing w:before="11"/>
        <w:rPr>
          <w:rFonts w:asciiTheme="minorHAnsi" w:hAnsiTheme="minorHAnsi"/>
        </w:rPr>
      </w:pPr>
    </w:p>
    <w:p w:rsidR="00397190" w:rsidRPr="00F91BE1" w:rsidRDefault="00E72659">
      <w:pPr>
        <w:pStyle w:val="ListParagraph"/>
        <w:numPr>
          <w:ilvl w:val="0"/>
          <w:numId w:val="4"/>
        </w:numPr>
        <w:tabs>
          <w:tab w:val="left" w:pos="468"/>
        </w:tabs>
        <w:ind w:right="259"/>
        <w:rPr>
          <w:rFonts w:asciiTheme="minorHAnsi" w:hAnsiTheme="minorHAnsi"/>
        </w:rPr>
      </w:pPr>
      <w:r w:rsidRPr="00F91BE1">
        <w:rPr>
          <w:rFonts w:asciiTheme="minorHAnsi" w:hAnsiTheme="minorHAnsi"/>
          <w:b/>
        </w:rPr>
        <w:t xml:space="preserve">Air and Noise Pollution Control: </w:t>
      </w:r>
      <w:r w:rsidR="00F24DE6" w:rsidRPr="00F91BE1">
        <w:rPr>
          <w:rFonts w:asciiTheme="minorHAnsi" w:hAnsiTheme="minorHAnsi"/>
        </w:rPr>
        <w:t>IAC</w:t>
      </w:r>
      <w:r w:rsidRPr="00F91BE1">
        <w:rPr>
          <w:rFonts w:asciiTheme="minorHAnsi" w:hAnsiTheme="minorHAnsi"/>
        </w:rPr>
        <w:t xml:space="preserve"> believes the federal government should continue research of air and noise pollution caused by civilian and military aircraft, and enforce existing standards, rules, and</w:t>
      </w:r>
      <w:r w:rsidRPr="00F91BE1">
        <w:rPr>
          <w:rFonts w:asciiTheme="minorHAnsi" w:hAnsiTheme="minorHAnsi"/>
          <w:spacing w:val="-38"/>
        </w:rPr>
        <w:t xml:space="preserve"> </w:t>
      </w:r>
      <w:r w:rsidRPr="00F91BE1">
        <w:rPr>
          <w:rFonts w:asciiTheme="minorHAnsi" w:hAnsiTheme="minorHAnsi"/>
        </w:rPr>
        <w:t>regulations.</w:t>
      </w:r>
    </w:p>
    <w:p w:rsidR="00397190" w:rsidRPr="00F91BE1" w:rsidRDefault="00397190">
      <w:pPr>
        <w:pStyle w:val="BodyText"/>
        <w:spacing w:before="11"/>
        <w:rPr>
          <w:rFonts w:asciiTheme="minorHAnsi" w:hAnsiTheme="minorHAnsi"/>
        </w:rPr>
      </w:pPr>
    </w:p>
    <w:p w:rsidR="00397190" w:rsidRPr="00F91BE1" w:rsidRDefault="00E72659">
      <w:pPr>
        <w:pStyle w:val="ListParagraph"/>
        <w:numPr>
          <w:ilvl w:val="0"/>
          <w:numId w:val="4"/>
        </w:numPr>
        <w:tabs>
          <w:tab w:val="left" w:pos="468"/>
        </w:tabs>
        <w:ind w:right="692"/>
        <w:rPr>
          <w:rFonts w:asciiTheme="minorHAnsi" w:hAnsiTheme="minorHAnsi"/>
        </w:rPr>
      </w:pPr>
      <w:r w:rsidRPr="00F91BE1">
        <w:rPr>
          <w:rFonts w:asciiTheme="minorHAnsi" w:hAnsiTheme="minorHAnsi"/>
          <w:b/>
        </w:rPr>
        <w:t xml:space="preserve">Airport Security: </w:t>
      </w:r>
      <w:r w:rsidR="00F24DE6" w:rsidRPr="00F91BE1">
        <w:rPr>
          <w:rFonts w:asciiTheme="minorHAnsi" w:hAnsiTheme="minorHAnsi"/>
        </w:rPr>
        <w:t>IAC</w:t>
      </w:r>
      <w:r w:rsidRPr="00F91BE1">
        <w:rPr>
          <w:rFonts w:asciiTheme="minorHAnsi" w:hAnsiTheme="minorHAnsi"/>
        </w:rPr>
        <w:t xml:space="preserve"> supports providing sufficient federal funding to both commercial and general aviation airports to guarantee adequate security and to ensure that no financial burdens or federal</w:t>
      </w:r>
      <w:r w:rsidRPr="00F91BE1">
        <w:rPr>
          <w:rFonts w:asciiTheme="minorHAnsi" w:hAnsiTheme="minorHAnsi"/>
          <w:spacing w:val="-31"/>
        </w:rPr>
        <w:t xml:space="preserve"> </w:t>
      </w:r>
      <w:r w:rsidRPr="00F91BE1">
        <w:rPr>
          <w:rFonts w:asciiTheme="minorHAnsi" w:hAnsiTheme="minorHAnsi"/>
        </w:rPr>
        <w:t>security requirements are imposed on local governments or public authorities that operate these</w:t>
      </w:r>
      <w:r w:rsidRPr="00F91BE1">
        <w:rPr>
          <w:rFonts w:asciiTheme="minorHAnsi" w:hAnsiTheme="minorHAnsi"/>
          <w:spacing w:val="-20"/>
        </w:rPr>
        <w:t xml:space="preserve"> </w:t>
      </w:r>
      <w:r w:rsidRPr="00F91BE1">
        <w:rPr>
          <w:rFonts w:asciiTheme="minorHAnsi" w:hAnsiTheme="minorHAnsi"/>
        </w:rPr>
        <w:t>facilities.</w:t>
      </w:r>
    </w:p>
    <w:p w:rsidR="00485634" w:rsidRPr="00F91BE1" w:rsidRDefault="00485634">
      <w:pPr>
        <w:pStyle w:val="Heading1"/>
        <w:spacing w:before="76"/>
        <w:rPr>
          <w:rFonts w:asciiTheme="minorHAnsi" w:hAnsiTheme="minorHAnsi"/>
          <w:sz w:val="22"/>
          <w:szCs w:val="22"/>
        </w:rPr>
      </w:pPr>
    </w:p>
    <w:p w:rsidR="00397190" w:rsidRPr="00F91BE1" w:rsidRDefault="00E72659">
      <w:pPr>
        <w:pStyle w:val="Heading1"/>
        <w:spacing w:before="76"/>
        <w:rPr>
          <w:rFonts w:asciiTheme="minorHAnsi" w:hAnsiTheme="minorHAnsi"/>
          <w:sz w:val="22"/>
          <w:szCs w:val="22"/>
        </w:rPr>
      </w:pPr>
      <w:r w:rsidRPr="00F91BE1">
        <w:rPr>
          <w:rFonts w:asciiTheme="minorHAnsi" w:hAnsiTheme="minorHAnsi"/>
          <w:sz w:val="22"/>
          <w:szCs w:val="22"/>
        </w:rPr>
        <w:t>RAILROADS</w:t>
      </w:r>
    </w:p>
    <w:p w:rsidR="00397190" w:rsidRPr="00F91BE1" w:rsidRDefault="00B51D76">
      <w:pPr>
        <w:pStyle w:val="BodyText"/>
        <w:ind w:left="107" w:right="208"/>
        <w:jc w:val="both"/>
        <w:rPr>
          <w:rFonts w:asciiTheme="minorHAnsi" w:hAnsiTheme="minorHAnsi"/>
        </w:rPr>
      </w:pPr>
      <w:r w:rsidRPr="00F91BE1">
        <w:rPr>
          <w:rFonts w:asciiTheme="minorHAnsi" w:hAnsiTheme="minorHAnsi"/>
        </w:rPr>
        <w:t>IAC</w:t>
      </w:r>
      <w:r w:rsidR="00E72659" w:rsidRPr="00F91BE1">
        <w:rPr>
          <w:rFonts w:asciiTheme="minorHAnsi" w:hAnsiTheme="minorHAnsi"/>
        </w:rPr>
        <w:t xml:space="preserve"> believes there should be a coordinated federal-state-local effort to return rail service to its appropriate place in a balanced national transportat</w:t>
      </w:r>
      <w:r w:rsidRPr="00F91BE1">
        <w:rPr>
          <w:rFonts w:asciiTheme="minorHAnsi" w:hAnsiTheme="minorHAnsi"/>
        </w:rPr>
        <w:t>ion system. In this effort, IAC</w:t>
      </w:r>
      <w:r w:rsidR="00E72659" w:rsidRPr="00F91BE1">
        <w:rPr>
          <w:rFonts w:asciiTheme="minorHAnsi" w:hAnsiTheme="minorHAnsi"/>
        </w:rPr>
        <w:t xml:space="preserve"> supports expanding and improving long-distance passenger service, and providing needed regulatory reform at the federal level.</w:t>
      </w:r>
    </w:p>
    <w:p w:rsidR="00397190" w:rsidRPr="00F91BE1" w:rsidRDefault="00397190">
      <w:pPr>
        <w:pStyle w:val="BodyText"/>
        <w:rPr>
          <w:rFonts w:asciiTheme="minorHAnsi" w:hAnsiTheme="minorHAnsi"/>
        </w:rPr>
      </w:pPr>
    </w:p>
    <w:p w:rsidR="00397190" w:rsidRPr="00F91BE1" w:rsidRDefault="00E72659">
      <w:pPr>
        <w:pStyle w:val="ListParagraph"/>
        <w:numPr>
          <w:ilvl w:val="0"/>
          <w:numId w:val="3"/>
        </w:numPr>
        <w:tabs>
          <w:tab w:val="left" w:pos="468"/>
        </w:tabs>
        <w:rPr>
          <w:rFonts w:asciiTheme="minorHAnsi" w:hAnsiTheme="minorHAnsi"/>
        </w:rPr>
      </w:pPr>
      <w:r w:rsidRPr="00F91BE1">
        <w:rPr>
          <w:rFonts w:asciiTheme="minorHAnsi" w:hAnsiTheme="minorHAnsi"/>
          <w:b/>
        </w:rPr>
        <w:t xml:space="preserve">Freight Rail Assistance: </w:t>
      </w:r>
      <w:r w:rsidR="00B51D76" w:rsidRPr="00F91BE1">
        <w:rPr>
          <w:rFonts w:asciiTheme="minorHAnsi" w:hAnsiTheme="minorHAnsi"/>
        </w:rPr>
        <w:t xml:space="preserve">IAC </w:t>
      </w:r>
      <w:r w:rsidRPr="00F91BE1">
        <w:rPr>
          <w:rFonts w:asciiTheme="minorHAnsi" w:hAnsiTheme="minorHAnsi"/>
        </w:rPr>
        <w:t>believes Congress should provide assistance to local governments, states,</w:t>
      </w:r>
      <w:r w:rsidRPr="00F91BE1">
        <w:rPr>
          <w:rFonts w:asciiTheme="minorHAnsi" w:hAnsiTheme="minorHAnsi"/>
          <w:spacing w:val="-31"/>
        </w:rPr>
        <w:t xml:space="preserve"> </w:t>
      </w:r>
      <w:r w:rsidRPr="00F91BE1">
        <w:rPr>
          <w:rFonts w:asciiTheme="minorHAnsi" w:hAnsiTheme="minorHAnsi"/>
        </w:rPr>
        <w:t>and railroads for the rehabilitation, preservation, and improvement of rail lines with the goal of maintaining and improving needed freight</w:t>
      </w:r>
      <w:r w:rsidRPr="00F91BE1">
        <w:rPr>
          <w:rFonts w:asciiTheme="minorHAnsi" w:hAnsiTheme="minorHAnsi"/>
          <w:spacing w:val="-6"/>
        </w:rPr>
        <w:t xml:space="preserve"> </w:t>
      </w:r>
      <w:r w:rsidRPr="00F91BE1">
        <w:rPr>
          <w:rFonts w:asciiTheme="minorHAnsi" w:hAnsiTheme="minorHAnsi"/>
        </w:rPr>
        <w:t>service.</w:t>
      </w:r>
    </w:p>
    <w:p w:rsidR="00397190" w:rsidRPr="00F91BE1" w:rsidRDefault="00397190">
      <w:pPr>
        <w:pStyle w:val="BodyText"/>
        <w:spacing w:before="10"/>
        <w:rPr>
          <w:rFonts w:asciiTheme="minorHAnsi" w:hAnsiTheme="minorHAnsi"/>
        </w:rPr>
      </w:pPr>
    </w:p>
    <w:p w:rsidR="00397190" w:rsidRPr="00F91BE1" w:rsidRDefault="00E72659">
      <w:pPr>
        <w:pStyle w:val="ListParagraph"/>
        <w:numPr>
          <w:ilvl w:val="0"/>
          <w:numId w:val="3"/>
        </w:numPr>
        <w:tabs>
          <w:tab w:val="left" w:pos="468"/>
        </w:tabs>
        <w:ind w:right="422"/>
        <w:rPr>
          <w:rFonts w:asciiTheme="minorHAnsi" w:hAnsiTheme="minorHAnsi"/>
        </w:rPr>
      </w:pPr>
      <w:r w:rsidRPr="00F91BE1">
        <w:rPr>
          <w:rFonts w:asciiTheme="minorHAnsi" w:hAnsiTheme="minorHAnsi"/>
          <w:b/>
        </w:rPr>
        <w:t xml:space="preserve">Amtrak: </w:t>
      </w:r>
      <w:r w:rsidR="00B51D76" w:rsidRPr="00F91BE1">
        <w:rPr>
          <w:rFonts w:asciiTheme="minorHAnsi" w:hAnsiTheme="minorHAnsi"/>
        </w:rPr>
        <w:t>IAC</w:t>
      </w:r>
      <w:r w:rsidRPr="00F91BE1">
        <w:rPr>
          <w:rFonts w:asciiTheme="minorHAnsi" w:hAnsiTheme="minorHAnsi"/>
        </w:rPr>
        <w:t xml:space="preserve"> believes Congress should continue to provide subsidies to Amtrak at a level consistent</w:t>
      </w:r>
      <w:r w:rsidRPr="00F91BE1">
        <w:rPr>
          <w:rFonts w:asciiTheme="minorHAnsi" w:hAnsiTheme="minorHAnsi"/>
          <w:spacing w:val="-36"/>
        </w:rPr>
        <w:t xml:space="preserve"> </w:t>
      </w:r>
      <w:r w:rsidRPr="00F91BE1">
        <w:rPr>
          <w:rFonts w:asciiTheme="minorHAnsi" w:hAnsiTheme="minorHAnsi"/>
        </w:rPr>
        <w:t>with maintaining a reasonable level of service and to provide necessary capital improvements with appropriate accoun</w:t>
      </w:r>
      <w:r w:rsidR="00B51D76" w:rsidRPr="00F91BE1">
        <w:rPr>
          <w:rFonts w:asciiTheme="minorHAnsi" w:hAnsiTheme="minorHAnsi"/>
        </w:rPr>
        <w:t>tability controls. However, IAC</w:t>
      </w:r>
      <w:r w:rsidRPr="00F91BE1">
        <w:rPr>
          <w:rFonts w:asciiTheme="minorHAnsi" w:hAnsiTheme="minorHAnsi"/>
        </w:rPr>
        <w:t xml:space="preserve"> opposes using any transportation trust fund dollars to address Amtrak’s financial problems.</w:t>
      </w:r>
    </w:p>
    <w:p w:rsidR="00397190" w:rsidRPr="00F91BE1" w:rsidRDefault="00397190">
      <w:pPr>
        <w:pStyle w:val="BodyText"/>
        <w:rPr>
          <w:rFonts w:asciiTheme="minorHAnsi" w:hAnsiTheme="minorHAnsi"/>
        </w:rPr>
      </w:pPr>
    </w:p>
    <w:p w:rsidR="00397190" w:rsidRPr="00F91BE1" w:rsidRDefault="00E72659">
      <w:pPr>
        <w:pStyle w:val="ListParagraph"/>
        <w:numPr>
          <w:ilvl w:val="0"/>
          <w:numId w:val="3"/>
        </w:numPr>
        <w:tabs>
          <w:tab w:val="left" w:pos="468"/>
        </w:tabs>
        <w:spacing w:before="1"/>
        <w:ind w:right="131"/>
        <w:rPr>
          <w:rFonts w:asciiTheme="minorHAnsi" w:hAnsiTheme="minorHAnsi"/>
        </w:rPr>
      </w:pPr>
      <w:r w:rsidRPr="00F91BE1">
        <w:rPr>
          <w:rFonts w:asciiTheme="minorHAnsi" w:hAnsiTheme="minorHAnsi"/>
          <w:b/>
        </w:rPr>
        <w:t xml:space="preserve">Short Line Railroads: </w:t>
      </w:r>
      <w:r w:rsidR="00B51D76" w:rsidRPr="00F91BE1">
        <w:rPr>
          <w:rFonts w:asciiTheme="minorHAnsi" w:hAnsiTheme="minorHAnsi"/>
        </w:rPr>
        <w:t>IAC</w:t>
      </w:r>
      <w:r w:rsidRPr="00F91BE1">
        <w:rPr>
          <w:rFonts w:asciiTheme="minorHAnsi" w:hAnsiTheme="minorHAnsi"/>
        </w:rPr>
        <w:t xml:space="preserve"> believes Congress should enact legislation that would preserve and restore short line railroads in urban and rural</w:t>
      </w:r>
      <w:r w:rsidRPr="00F91BE1">
        <w:rPr>
          <w:rFonts w:asciiTheme="minorHAnsi" w:hAnsiTheme="minorHAnsi"/>
          <w:spacing w:val="-4"/>
        </w:rPr>
        <w:t xml:space="preserve"> </w:t>
      </w:r>
      <w:r w:rsidRPr="00F91BE1">
        <w:rPr>
          <w:rFonts w:asciiTheme="minorHAnsi" w:hAnsiTheme="minorHAnsi"/>
        </w:rPr>
        <w:t>communities.</w:t>
      </w:r>
    </w:p>
    <w:p w:rsidR="00397190" w:rsidRPr="00F91BE1" w:rsidRDefault="00397190">
      <w:pPr>
        <w:pStyle w:val="BodyText"/>
        <w:spacing w:before="1"/>
        <w:rPr>
          <w:rFonts w:asciiTheme="minorHAnsi" w:hAnsiTheme="minorHAnsi"/>
        </w:rPr>
      </w:pPr>
    </w:p>
    <w:p w:rsidR="00397190" w:rsidRPr="00F91BE1" w:rsidRDefault="00E72659" w:rsidP="00485634">
      <w:pPr>
        <w:pStyle w:val="ListParagraph"/>
        <w:numPr>
          <w:ilvl w:val="0"/>
          <w:numId w:val="3"/>
        </w:numPr>
        <w:tabs>
          <w:tab w:val="left" w:pos="468"/>
        </w:tabs>
        <w:rPr>
          <w:rFonts w:asciiTheme="minorHAnsi" w:hAnsiTheme="minorHAnsi"/>
        </w:rPr>
      </w:pPr>
      <w:r w:rsidRPr="00F91BE1">
        <w:rPr>
          <w:rFonts w:asciiTheme="minorHAnsi" w:hAnsiTheme="minorHAnsi"/>
          <w:b/>
        </w:rPr>
        <w:t xml:space="preserve">High-Speed Rail: </w:t>
      </w:r>
      <w:r w:rsidR="00B51D76" w:rsidRPr="00F91BE1">
        <w:rPr>
          <w:rFonts w:asciiTheme="minorHAnsi" w:hAnsiTheme="minorHAnsi"/>
        </w:rPr>
        <w:t>IAC</w:t>
      </w:r>
      <w:r w:rsidRPr="00F91BE1">
        <w:rPr>
          <w:rFonts w:asciiTheme="minorHAnsi" w:hAnsiTheme="minorHAnsi"/>
        </w:rPr>
        <w:t xml:space="preserve"> supports efforts to improve and expand regional and national high-speed rail service to serve those counties and regions that would benefit </w:t>
      </w:r>
      <w:r w:rsidR="00B51D76" w:rsidRPr="00F91BE1">
        <w:rPr>
          <w:rFonts w:asciiTheme="minorHAnsi" w:hAnsiTheme="minorHAnsi"/>
        </w:rPr>
        <w:t>from such service. However, IAC</w:t>
      </w:r>
      <w:r w:rsidRPr="00F91BE1">
        <w:rPr>
          <w:rFonts w:asciiTheme="minorHAnsi" w:hAnsiTheme="minorHAnsi"/>
        </w:rPr>
        <w:t xml:space="preserve"> opposes the use of funds from the Highway Trust Fund for high-speed rail and believes there should be no preemption of state</w:t>
      </w:r>
      <w:r w:rsidRPr="00F91BE1">
        <w:rPr>
          <w:rFonts w:asciiTheme="minorHAnsi" w:hAnsiTheme="minorHAnsi"/>
          <w:spacing w:val="-35"/>
        </w:rPr>
        <w:t xml:space="preserve"> </w:t>
      </w:r>
      <w:r w:rsidRPr="00F91BE1">
        <w:rPr>
          <w:rFonts w:asciiTheme="minorHAnsi" w:hAnsiTheme="minorHAnsi"/>
        </w:rPr>
        <w:t>and local taxing authority and no negative impact on any current commuter rail</w:t>
      </w:r>
      <w:r w:rsidRPr="00F91BE1">
        <w:rPr>
          <w:rFonts w:asciiTheme="minorHAnsi" w:hAnsiTheme="minorHAnsi"/>
          <w:spacing w:val="-16"/>
        </w:rPr>
        <w:t xml:space="preserve"> </w:t>
      </w:r>
      <w:r w:rsidRPr="00F91BE1">
        <w:rPr>
          <w:rFonts w:asciiTheme="minorHAnsi" w:hAnsiTheme="minorHAnsi"/>
        </w:rPr>
        <w:t>funding.</w:t>
      </w:r>
    </w:p>
    <w:p w:rsidR="00397190" w:rsidRPr="00F91BE1" w:rsidRDefault="00397190">
      <w:pPr>
        <w:pStyle w:val="BodyText"/>
        <w:rPr>
          <w:rFonts w:asciiTheme="minorHAnsi" w:hAnsiTheme="minorHAnsi"/>
        </w:rPr>
      </w:pPr>
    </w:p>
    <w:p w:rsidR="00397190" w:rsidRPr="00F91BE1" w:rsidRDefault="00E72659" w:rsidP="00485634">
      <w:pPr>
        <w:pStyle w:val="ListParagraph"/>
        <w:numPr>
          <w:ilvl w:val="0"/>
          <w:numId w:val="3"/>
        </w:numPr>
        <w:tabs>
          <w:tab w:val="left" w:pos="468"/>
        </w:tabs>
        <w:ind w:right="973"/>
        <w:rPr>
          <w:rFonts w:asciiTheme="minorHAnsi" w:hAnsiTheme="minorHAnsi"/>
        </w:rPr>
      </w:pPr>
      <w:r w:rsidRPr="00F91BE1">
        <w:rPr>
          <w:rFonts w:asciiTheme="minorHAnsi" w:hAnsiTheme="minorHAnsi"/>
          <w:b/>
        </w:rPr>
        <w:t xml:space="preserve">Railroad Safety: </w:t>
      </w:r>
      <w:r w:rsidRPr="00F91BE1">
        <w:rPr>
          <w:rFonts w:asciiTheme="minorHAnsi" w:hAnsiTheme="minorHAnsi"/>
        </w:rPr>
        <w:t>Rail safety is a critical</w:t>
      </w:r>
      <w:r w:rsidR="00B51D76" w:rsidRPr="00F91BE1">
        <w:rPr>
          <w:rFonts w:asciiTheme="minorHAnsi" w:hAnsiTheme="minorHAnsi"/>
        </w:rPr>
        <w:t xml:space="preserve"> issue for our communities. IAC</w:t>
      </w:r>
      <w:r w:rsidRPr="00F91BE1">
        <w:rPr>
          <w:rFonts w:asciiTheme="minorHAnsi" w:hAnsiTheme="minorHAnsi"/>
        </w:rPr>
        <w:t xml:space="preserve"> urges Congress to</w:t>
      </w:r>
      <w:r w:rsidRPr="00F91BE1">
        <w:rPr>
          <w:rFonts w:asciiTheme="minorHAnsi" w:hAnsiTheme="minorHAnsi"/>
          <w:spacing w:val="-37"/>
        </w:rPr>
        <w:t xml:space="preserve"> </w:t>
      </w:r>
      <w:r w:rsidRPr="00F91BE1">
        <w:rPr>
          <w:rFonts w:asciiTheme="minorHAnsi" w:hAnsiTheme="minorHAnsi"/>
        </w:rPr>
        <w:t>support improved rail safety through the following</w:t>
      </w:r>
      <w:r w:rsidRPr="00F91BE1">
        <w:rPr>
          <w:rFonts w:asciiTheme="minorHAnsi" w:hAnsiTheme="minorHAnsi"/>
          <w:spacing w:val="-15"/>
        </w:rPr>
        <w:t xml:space="preserve"> </w:t>
      </w:r>
      <w:r w:rsidRPr="00F91BE1">
        <w:rPr>
          <w:rFonts w:asciiTheme="minorHAnsi" w:hAnsiTheme="minorHAnsi"/>
        </w:rPr>
        <w:t>measures:</w:t>
      </w:r>
    </w:p>
    <w:p w:rsidR="00397190" w:rsidRPr="00F91BE1" w:rsidRDefault="00397190">
      <w:pPr>
        <w:pStyle w:val="BodyText"/>
        <w:spacing w:before="4"/>
        <w:rPr>
          <w:rFonts w:asciiTheme="minorHAnsi" w:hAnsiTheme="minorHAnsi"/>
        </w:rPr>
      </w:pPr>
    </w:p>
    <w:p w:rsidR="00397190" w:rsidRPr="00F91BE1" w:rsidRDefault="00E72659" w:rsidP="00485634">
      <w:pPr>
        <w:pStyle w:val="ListParagraph"/>
        <w:numPr>
          <w:ilvl w:val="1"/>
          <w:numId w:val="3"/>
        </w:numPr>
        <w:tabs>
          <w:tab w:val="left" w:pos="828"/>
          <w:tab w:val="left" w:pos="829"/>
        </w:tabs>
        <w:ind w:right="202"/>
        <w:rPr>
          <w:rFonts w:asciiTheme="minorHAnsi" w:hAnsiTheme="minorHAnsi"/>
        </w:rPr>
      </w:pPr>
      <w:r w:rsidRPr="00F91BE1">
        <w:rPr>
          <w:rFonts w:asciiTheme="minorHAnsi" w:hAnsiTheme="minorHAnsi"/>
          <w:b/>
        </w:rPr>
        <w:t>Grade Separations</w:t>
      </w:r>
      <w:r w:rsidR="00B51D76" w:rsidRPr="00F91BE1">
        <w:rPr>
          <w:rFonts w:asciiTheme="minorHAnsi" w:hAnsiTheme="minorHAnsi"/>
        </w:rPr>
        <w:t>: IAC</w:t>
      </w:r>
      <w:r w:rsidRPr="00F91BE1">
        <w:rPr>
          <w:rFonts w:asciiTheme="minorHAnsi" w:hAnsiTheme="minorHAnsi"/>
        </w:rPr>
        <w:t xml:space="preserve"> urges Congress to provide additional funding to local governments, states and railroads to improve grade crossings and separations allowing for safer interactions between road and rail traffic (23 U.S.C §</w:t>
      </w:r>
      <w:r w:rsidRPr="00F91BE1">
        <w:rPr>
          <w:rFonts w:asciiTheme="minorHAnsi" w:hAnsiTheme="minorHAnsi"/>
          <w:spacing w:val="-4"/>
        </w:rPr>
        <w:t xml:space="preserve"> </w:t>
      </w:r>
      <w:r w:rsidRPr="00F91BE1">
        <w:rPr>
          <w:rFonts w:asciiTheme="minorHAnsi" w:hAnsiTheme="minorHAnsi"/>
        </w:rPr>
        <w:t>130).</w:t>
      </w:r>
    </w:p>
    <w:p w:rsidR="00397190" w:rsidRPr="00F91BE1" w:rsidRDefault="00E72659" w:rsidP="00485634">
      <w:pPr>
        <w:pStyle w:val="ListParagraph"/>
        <w:numPr>
          <w:ilvl w:val="1"/>
          <w:numId w:val="3"/>
        </w:numPr>
        <w:tabs>
          <w:tab w:val="left" w:pos="829"/>
        </w:tabs>
        <w:ind w:right="387"/>
        <w:rPr>
          <w:rFonts w:asciiTheme="minorHAnsi" w:hAnsiTheme="minorHAnsi"/>
        </w:rPr>
      </w:pPr>
      <w:r w:rsidRPr="00F91BE1">
        <w:rPr>
          <w:rFonts w:asciiTheme="minorHAnsi" w:hAnsiTheme="minorHAnsi"/>
          <w:b/>
        </w:rPr>
        <w:t>Routing Risk Assessments</w:t>
      </w:r>
      <w:r w:rsidR="00B51D76" w:rsidRPr="00F91BE1">
        <w:rPr>
          <w:rFonts w:asciiTheme="minorHAnsi" w:hAnsiTheme="minorHAnsi"/>
        </w:rPr>
        <w:t>: IAC</w:t>
      </w:r>
      <w:r w:rsidRPr="00F91BE1">
        <w:rPr>
          <w:rFonts w:asciiTheme="minorHAnsi" w:hAnsiTheme="minorHAnsi"/>
        </w:rPr>
        <w:t xml:space="preserve"> supports the Rail Routing Risk Assessment required and a</w:t>
      </w:r>
      <w:r w:rsidR="00B51D76" w:rsidRPr="00F91BE1">
        <w:rPr>
          <w:rFonts w:asciiTheme="minorHAnsi" w:hAnsiTheme="minorHAnsi"/>
        </w:rPr>
        <w:t>udited annually by the FRA. IAC</w:t>
      </w:r>
      <w:r w:rsidRPr="00F91BE1">
        <w:rPr>
          <w:rFonts w:asciiTheme="minorHAnsi" w:hAnsiTheme="minorHAnsi"/>
        </w:rPr>
        <w:t xml:space="preserve"> urges Congress to further require local and state government review of</w:t>
      </w:r>
      <w:r w:rsidRPr="00F91BE1">
        <w:rPr>
          <w:rFonts w:asciiTheme="minorHAnsi" w:hAnsiTheme="minorHAnsi"/>
          <w:spacing w:val="-34"/>
        </w:rPr>
        <w:t xml:space="preserve"> </w:t>
      </w:r>
      <w:r w:rsidRPr="00F91BE1">
        <w:rPr>
          <w:rFonts w:asciiTheme="minorHAnsi" w:hAnsiTheme="minorHAnsi"/>
        </w:rPr>
        <w:lastRenderedPageBreak/>
        <w:t>and input into the risk model (49 CFR §</w:t>
      </w:r>
      <w:r w:rsidRPr="00F91BE1">
        <w:rPr>
          <w:rFonts w:asciiTheme="minorHAnsi" w:hAnsiTheme="minorHAnsi"/>
          <w:spacing w:val="-10"/>
        </w:rPr>
        <w:t xml:space="preserve"> </w:t>
      </w:r>
      <w:r w:rsidRPr="00F91BE1">
        <w:rPr>
          <w:rFonts w:asciiTheme="minorHAnsi" w:hAnsiTheme="minorHAnsi"/>
        </w:rPr>
        <w:t>172.820).</w:t>
      </w:r>
    </w:p>
    <w:p w:rsidR="00397190" w:rsidRPr="00F91BE1" w:rsidRDefault="00E72659" w:rsidP="00485634">
      <w:pPr>
        <w:pStyle w:val="ListParagraph"/>
        <w:numPr>
          <w:ilvl w:val="1"/>
          <w:numId w:val="3"/>
        </w:numPr>
        <w:tabs>
          <w:tab w:val="left" w:pos="828"/>
          <w:tab w:val="left" w:pos="829"/>
        </w:tabs>
        <w:spacing w:line="252" w:lineRule="exact"/>
        <w:ind w:right="0"/>
        <w:rPr>
          <w:rFonts w:asciiTheme="minorHAnsi" w:hAnsiTheme="minorHAnsi"/>
        </w:rPr>
      </w:pPr>
      <w:r w:rsidRPr="00F91BE1">
        <w:rPr>
          <w:rFonts w:asciiTheme="minorHAnsi" w:hAnsiTheme="minorHAnsi"/>
          <w:b/>
        </w:rPr>
        <w:t>Oversight Staff</w:t>
      </w:r>
      <w:r w:rsidR="00B51D76" w:rsidRPr="00F91BE1">
        <w:rPr>
          <w:rFonts w:asciiTheme="minorHAnsi" w:hAnsiTheme="minorHAnsi"/>
        </w:rPr>
        <w:t>: IAC</w:t>
      </w:r>
      <w:r w:rsidRPr="00F91BE1">
        <w:rPr>
          <w:rFonts w:asciiTheme="minorHAnsi" w:hAnsiTheme="minorHAnsi"/>
        </w:rPr>
        <w:t xml:space="preserve"> urges the FRA to fill and maintain full staffing in its rail safety</w:t>
      </w:r>
      <w:r w:rsidRPr="00F91BE1">
        <w:rPr>
          <w:rFonts w:asciiTheme="minorHAnsi" w:hAnsiTheme="minorHAnsi"/>
          <w:spacing w:val="-27"/>
        </w:rPr>
        <w:t xml:space="preserve"> </w:t>
      </w:r>
      <w:r w:rsidRPr="00F91BE1">
        <w:rPr>
          <w:rFonts w:asciiTheme="minorHAnsi" w:hAnsiTheme="minorHAnsi"/>
        </w:rPr>
        <w:t>office.</w:t>
      </w:r>
    </w:p>
    <w:p w:rsidR="00397190" w:rsidRPr="00F91BE1" w:rsidRDefault="00E72659" w:rsidP="00485634">
      <w:pPr>
        <w:pStyle w:val="ListParagraph"/>
        <w:numPr>
          <w:ilvl w:val="1"/>
          <w:numId w:val="3"/>
        </w:numPr>
        <w:tabs>
          <w:tab w:val="left" w:pos="829"/>
        </w:tabs>
        <w:ind w:right="944"/>
        <w:rPr>
          <w:rFonts w:asciiTheme="minorHAnsi" w:hAnsiTheme="minorHAnsi"/>
        </w:rPr>
      </w:pPr>
      <w:r w:rsidRPr="00F91BE1">
        <w:rPr>
          <w:rFonts w:asciiTheme="minorHAnsi" w:hAnsiTheme="minorHAnsi"/>
          <w:b/>
        </w:rPr>
        <w:t>Rail Line Relocation</w:t>
      </w:r>
      <w:r w:rsidR="00B51D76" w:rsidRPr="00F91BE1">
        <w:rPr>
          <w:rFonts w:asciiTheme="minorHAnsi" w:hAnsiTheme="minorHAnsi"/>
        </w:rPr>
        <w:t>: IAC</w:t>
      </w:r>
      <w:r w:rsidRPr="00F91BE1">
        <w:rPr>
          <w:rFonts w:asciiTheme="minorHAnsi" w:hAnsiTheme="minorHAnsi"/>
        </w:rPr>
        <w:t xml:space="preserve"> supports appropriations for this critical program that would</w:t>
      </w:r>
      <w:r w:rsidRPr="00F91BE1">
        <w:rPr>
          <w:rFonts w:asciiTheme="minorHAnsi" w:hAnsiTheme="minorHAnsi"/>
          <w:spacing w:val="-37"/>
        </w:rPr>
        <w:t xml:space="preserve"> </w:t>
      </w:r>
      <w:r w:rsidRPr="00F91BE1">
        <w:rPr>
          <w:rFonts w:asciiTheme="minorHAnsi" w:hAnsiTheme="minorHAnsi"/>
        </w:rPr>
        <w:t>provide communities options to relocate rail lines as</w:t>
      </w:r>
      <w:r w:rsidRPr="00F91BE1">
        <w:rPr>
          <w:rFonts w:asciiTheme="minorHAnsi" w:hAnsiTheme="minorHAnsi"/>
          <w:spacing w:val="-12"/>
        </w:rPr>
        <w:t xml:space="preserve"> </w:t>
      </w:r>
      <w:r w:rsidRPr="00F91BE1">
        <w:rPr>
          <w:rFonts w:asciiTheme="minorHAnsi" w:hAnsiTheme="minorHAnsi"/>
        </w:rPr>
        <w:t>needed.</w:t>
      </w:r>
    </w:p>
    <w:p w:rsidR="00397190" w:rsidRPr="00F91BE1" w:rsidRDefault="00E72659" w:rsidP="00485634">
      <w:pPr>
        <w:pStyle w:val="ListParagraph"/>
        <w:numPr>
          <w:ilvl w:val="1"/>
          <w:numId w:val="3"/>
        </w:numPr>
        <w:tabs>
          <w:tab w:val="left" w:pos="828"/>
          <w:tab w:val="left" w:pos="829"/>
        </w:tabs>
        <w:ind w:right="221"/>
        <w:rPr>
          <w:rFonts w:asciiTheme="minorHAnsi" w:hAnsiTheme="minorHAnsi"/>
        </w:rPr>
      </w:pPr>
      <w:r w:rsidRPr="00F91BE1">
        <w:rPr>
          <w:rFonts w:asciiTheme="minorHAnsi" w:hAnsiTheme="minorHAnsi"/>
          <w:b/>
        </w:rPr>
        <w:t>Rulemaking on Enhanced Tank Car and Braking Standards</w:t>
      </w:r>
      <w:r w:rsidR="005D2EF0" w:rsidRPr="00F91BE1">
        <w:rPr>
          <w:rFonts w:asciiTheme="minorHAnsi" w:hAnsiTheme="minorHAnsi"/>
        </w:rPr>
        <w:t>: IAC</w:t>
      </w:r>
      <w:r w:rsidRPr="00F91BE1">
        <w:rPr>
          <w:rFonts w:asciiTheme="minorHAnsi" w:hAnsiTheme="minorHAnsi"/>
        </w:rPr>
        <w:t xml:space="preserve"> supports rigorous tank car standards, including enhanced thermal protection for tank cars and eliminating the usage of older tank cars that are considered unsafe for </w:t>
      </w:r>
      <w:r w:rsidR="005D2EF0" w:rsidRPr="00F91BE1">
        <w:rPr>
          <w:rFonts w:asciiTheme="minorHAnsi" w:hAnsiTheme="minorHAnsi"/>
        </w:rPr>
        <w:t>moving hazardous materials. IAC</w:t>
      </w:r>
      <w:r w:rsidRPr="00F91BE1">
        <w:rPr>
          <w:rFonts w:asciiTheme="minorHAnsi" w:hAnsiTheme="minorHAnsi"/>
        </w:rPr>
        <w:t xml:space="preserve"> further supports the expeditious study and implementation of enhanced braking systems based on safety</w:t>
      </w:r>
      <w:r w:rsidRPr="00F91BE1">
        <w:rPr>
          <w:rFonts w:asciiTheme="minorHAnsi" w:hAnsiTheme="minorHAnsi"/>
          <w:spacing w:val="-12"/>
        </w:rPr>
        <w:t xml:space="preserve"> </w:t>
      </w:r>
      <w:r w:rsidRPr="00F91BE1">
        <w:rPr>
          <w:rFonts w:asciiTheme="minorHAnsi" w:hAnsiTheme="minorHAnsi"/>
        </w:rPr>
        <w:t>findings.</w:t>
      </w:r>
    </w:p>
    <w:p w:rsidR="00397190" w:rsidRPr="00F91BE1" w:rsidRDefault="00E72659" w:rsidP="00485634">
      <w:pPr>
        <w:pStyle w:val="ListParagraph"/>
        <w:numPr>
          <w:ilvl w:val="1"/>
          <w:numId w:val="3"/>
        </w:numPr>
        <w:tabs>
          <w:tab w:val="left" w:pos="828"/>
          <w:tab w:val="left" w:pos="829"/>
        </w:tabs>
        <w:ind w:right="205"/>
        <w:rPr>
          <w:rFonts w:asciiTheme="minorHAnsi" w:hAnsiTheme="minorHAnsi"/>
        </w:rPr>
      </w:pPr>
      <w:r w:rsidRPr="00F91BE1">
        <w:rPr>
          <w:rFonts w:asciiTheme="minorHAnsi" w:hAnsiTheme="minorHAnsi"/>
          <w:b/>
        </w:rPr>
        <w:t xml:space="preserve">Credit Assistance for Safety: </w:t>
      </w:r>
      <w:r w:rsidR="005D2EF0" w:rsidRPr="00F91BE1">
        <w:rPr>
          <w:rFonts w:asciiTheme="minorHAnsi" w:hAnsiTheme="minorHAnsi"/>
        </w:rPr>
        <w:t>IAC</w:t>
      </w:r>
      <w:r w:rsidRPr="00F91BE1">
        <w:rPr>
          <w:rFonts w:asciiTheme="minorHAnsi" w:hAnsiTheme="minorHAnsi"/>
        </w:rPr>
        <w:t xml:space="preserve"> supports allowing federal appropriations to pay for the credit risk premium</w:t>
      </w:r>
      <w:r w:rsidRPr="00F91BE1">
        <w:rPr>
          <w:rFonts w:asciiTheme="minorHAnsi" w:hAnsiTheme="minorHAnsi"/>
          <w:spacing w:val="-40"/>
        </w:rPr>
        <w:t xml:space="preserve"> </w:t>
      </w:r>
      <w:r w:rsidRPr="00F91BE1">
        <w:rPr>
          <w:rFonts w:asciiTheme="minorHAnsi" w:hAnsiTheme="minorHAnsi"/>
        </w:rPr>
        <w:t>for loans that support safety improvements through the Railroad Rehabilitation and Improvement Financing</w:t>
      </w:r>
      <w:r w:rsidRPr="00F91BE1">
        <w:rPr>
          <w:rFonts w:asciiTheme="minorHAnsi" w:hAnsiTheme="minorHAnsi"/>
          <w:spacing w:val="-4"/>
        </w:rPr>
        <w:t xml:space="preserve"> </w:t>
      </w:r>
      <w:r w:rsidRPr="00F91BE1">
        <w:rPr>
          <w:rFonts w:asciiTheme="minorHAnsi" w:hAnsiTheme="minorHAnsi"/>
        </w:rPr>
        <w:t>Program.</w:t>
      </w:r>
    </w:p>
    <w:p w:rsidR="00397190" w:rsidRPr="00F91BE1" w:rsidRDefault="00397190">
      <w:pPr>
        <w:pStyle w:val="BodyText"/>
        <w:spacing w:before="5"/>
        <w:rPr>
          <w:rFonts w:asciiTheme="minorHAnsi" w:hAnsiTheme="minorHAnsi"/>
        </w:rPr>
      </w:pPr>
    </w:p>
    <w:p w:rsidR="00397190" w:rsidRPr="00F91BE1" w:rsidRDefault="00E72659">
      <w:pPr>
        <w:pStyle w:val="Heading1"/>
        <w:rPr>
          <w:rFonts w:asciiTheme="minorHAnsi" w:hAnsiTheme="minorHAnsi"/>
          <w:sz w:val="22"/>
          <w:szCs w:val="22"/>
        </w:rPr>
      </w:pPr>
      <w:r w:rsidRPr="00F91BE1">
        <w:rPr>
          <w:rFonts w:asciiTheme="minorHAnsi" w:hAnsiTheme="minorHAnsi"/>
          <w:sz w:val="22"/>
          <w:szCs w:val="22"/>
        </w:rPr>
        <w:t>PORTS AND WATERWAYS</w:t>
      </w:r>
    </w:p>
    <w:p w:rsidR="00397190" w:rsidRPr="00F91BE1" w:rsidRDefault="005D2EF0">
      <w:pPr>
        <w:pStyle w:val="BodyText"/>
        <w:ind w:left="107" w:right="92"/>
        <w:rPr>
          <w:rFonts w:asciiTheme="minorHAnsi" w:hAnsiTheme="minorHAnsi"/>
        </w:rPr>
      </w:pPr>
      <w:r w:rsidRPr="00F91BE1">
        <w:rPr>
          <w:rFonts w:asciiTheme="minorHAnsi" w:hAnsiTheme="minorHAnsi"/>
        </w:rPr>
        <w:t>IAC</w:t>
      </w:r>
      <w:r w:rsidR="00E72659" w:rsidRPr="00F91BE1">
        <w:rPr>
          <w:rFonts w:asciiTheme="minorHAnsi" w:hAnsiTheme="minorHAnsi"/>
        </w:rPr>
        <w:t xml:space="preserve"> believes that a vibrant waterway transportation system is vital to our</w:t>
      </w:r>
      <w:r w:rsidRPr="00F91BE1">
        <w:rPr>
          <w:rFonts w:asciiTheme="minorHAnsi" w:hAnsiTheme="minorHAnsi"/>
        </w:rPr>
        <w:t xml:space="preserve"> state’s economy</w:t>
      </w:r>
      <w:r w:rsidR="00E72659" w:rsidRPr="00F91BE1">
        <w:rPr>
          <w:rFonts w:asciiTheme="minorHAnsi" w:hAnsiTheme="minorHAnsi"/>
        </w:rPr>
        <w:t xml:space="preserve"> and provides our nation with the ability to meet the ne</w:t>
      </w:r>
      <w:r w:rsidRPr="00F91BE1">
        <w:rPr>
          <w:rFonts w:asciiTheme="minorHAnsi" w:hAnsiTheme="minorHAnsi"/>
        </w:rPr>
        <w:t>eds of the shipping public. IAC</w:t>
      </w:r>
      <w:r w:rsidR="00E72659" w:rsidRPr="00F91BE1">
        <w:rPr>
          <w:rFonts w:asciiTheme="minorHAnsi" w:hAnsiTheme="minorHAnsi"/>
        </w:rPr>
        <w:t xml:space="preserve"> supports legislation that provides increased funding and regulatory relief to facilitate the revitalization, modernization, and maintenance of port facilities, including legislation that ties the expenditure of harbor maintenance trust fund revenues to their intended purpose – h</w:t>
      </w:r>
      <w:r w:rsidRPr="00F91BE1">
        <w:rPr>
          <w:rFonts w:asciiTheme="minorHAnsi" w:hAnsiTheme="minorHAnsi"/>
        </w:rPr>
        <w:t>arbor maintenance projects. IAC</w:t>
      </w:r>
      <w:r w:rsidR="00E72659" w:rsidRPr="00F91BE1">
        <w:rPr>
          <w:rFonts w:asciiTheme="minorHAnsi" w:hAnsiTheme="minorHAnsi"/>
        </w:rPr>
        <w:t xml:space="preserve"> also believes that federal policy should ensure that state and local officials responsible for administration and security at U.S. ports are consulted before the sale of port facilities in their jurisdiction to foreign state-owned entities.</w:t>
      </w:r>
    </w:p>
    <w:p w:rsidR="00397190" w:rsidRPr="00F91BE1" w:rsidRDefault="00E72659">
      <w:pPr>
        <w:pStyle w:val="Heading1"/>
        <w:spacing w:before="189"/>
        <w:rPr>
          <w:rFonts w:asciiTheme="minorHAnsi" w:hAnsiTheme="minorHAnsi"/>
          <w:sz w:val="22"/>
          <w:szCs w:val="22"/>
        </w:rPr>
      </w:pPr>
      <w:bookmarkStart w:id="0" w:name="_GoBack"/>
      <w:bookmarkEnd w:id="0"/>
      <w:r w:rsidRPr="00F91BE1">
        <w:rPr>
          <w:rFonts w:asciiTheme="minorHAnsi" w:hAnsiTheme="minorHAnsi"/>
          <w:sz w:val="22"/>
          <w:szCs w:val="22"/>
        </w:rPr>
        <w:t>RESEARCH AND DEVELOPMENT</w:t>
      </w:r>
    </w:p>
    <w:p w:rsidR="00397190" w:rsidRPr="00F91BE1" w:rsidRDefault="001A31C4">
      <w:pPr>
        <w:pStyle w:val="BodyText"/>
        <w:ind w:left="107" w:right="130"/>
        <w:rPr>
          <w:rFonts w:asciiTheme="minorHAnsi" w:hAnsiTheme="minorHAnsi"/>
        </w:rPr>
      </w:pPr>
      <w:r w:rsidRPr="00F91BE1">
        <w:rPr>
          <w:rFonts w:asciiTheme="minorHAnsi" w:hAnsiTheme="minorHAnsi"/>
        </w:rPr>
        <w:t>IAC</w:t>
      </w:r>
      <w:r w:rsidR="00E72659" w:rsidRPr="00F91BE1">
        <w:rPr>
          <w:rFonts w:asciiTheme="minorHAnsi" w:hAnsiTheme="minorHAnsi"/>
        </w:rPr>
        <w:t xml:space="preserve"> believes the federal government, in cooperation with states, local governments and industry, should continue and expand research, development, and deployment programs that focus on new and existing modes of transportation, including but not limited to the development of reasonable, safe and cost effective low volume roads.</w:t>
      </w:r>
    </w:p>
    <w:p w:rsidR="00397190" w:rsidRDefault="00397190">
      <w:pPr>
        <w:pStyle w:val="BodyText"/>
        <w:spacing w:before="5"/>
        <w:rPr>
          <w:sz w:val="14"/>
        </w:rPr>
      </w:pPr>
    </w:p>
    <w:sectPr w:rsidR="00397190" w:rsidSect="00F91BE1">
      <w:footerReference w:type="default" r:id="rId8"/>
      <w:pgSz w:w="12240" w:h="15840"/>
      <w:pgMar w:top="1500" w:right="900" w:bottom="1220" w:left="900" w:header="0" w:footer="10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98" w:rsidRDefault="00A42F98">
      <w:r>
        <w:separator/>
      </w:r>
    </w:p>
  </w:endnote>
  <w:endnote w:type="continuationSeparator" w:id="0">
    <w:p w:rsidR="00A42F98" w:rsidRDefault="00A4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190" w:rsidRDefault="000015E9">
    <w:pPr>
      <w:pStyle w:val="BodyText"/>
      <w:spacing w:line="14" w:lineRule="auto"/>
      <w:rPr>
        <w:sz w:val="20"/>
      </w:rPr>
    </w:pPr>
    <w:r>
      <w:rPr>
        <w:noProof/>
        <w:lang w:bidi="ar-SA"/>
      </w:rPr>
      <mc:AlternateContent>
        <mc:Choice Requires="wps">
          <w:drawing>
            <wp:anchor distT="0" distB="0" distL="114300" distR="114300" simplePos="0" relativeHeight="503309408" behindDoc="1" locked="0" layoutInCell="1" allowOverlap="1" wp14:anchorId="5C0394E9" wp14:editId="10749D51">
              <wp:simplePos x="0" y="0"/>
              <wp:positionH relativeFrom="page">
                <wp:posOffset>6695440</wp:posOffset>
              </wp:positionH>
              <wp:positionV relativeFrom="page">
                <wp:posOffset>9263380</wp:posOffset>
              </wp:positionV>
              <wp:extent cx="121285" cy="180975"/>
              <wp:effectExtent l="0" t="0" r="317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190" w:rsidRDefault="00E72659">
                          <w:pPr>
                            <w:spacing w:before="11"/>
                            <w:ind w:left="40"/>
                            <w:rPr>
                              <w:b/>
                              <w:i/>
                            </w:rPr>
                          </w:pPr>
                          <w:r>
                            <w:fldChar w:fldCharType="begin"/>
                          </w:r>
                          <w:r>
                            <w:rPr>
                              <w:b/>
                              <w:i/>
                            </w:rPr>
                            <w:instrText xml:space="preserve"> PAGE </w:instrText>
                          </w:r>
                          <w:r>
                            <w:fldChar w:fldCharType="separate"/>
                          </w:r>
                          <w:r w:rsidR="00F91BE1">
                            <w:rPr>
                              <w:b/>
                              <w: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27.2pt;margin-top:729.4pt;width:9.55pt;height:14.25pt;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" filled="f" stroked="f">
              <v:textbox inset="0,0,0,0">
                <w:txbxContent>
                  <w:p w:rsidR="00397190" w:rsidRDefault="00E72659">
                    <w:pPr>
                      <w:spacing w:before="11"/>
                      <w:ind w:left="40"/>
                      <w:rPr>
                        <w:b/>
                        <w:i/>
                      </w:rPr>
                    </w:pPr>
                    <w:r>
                      <w:fldChar w:fldCharType="begin"/>
                    </w:r>
                    <w:r>
                      <w:rPr>
                        <w:b/>
                        <w:i/>
                      </w:rPr>
                      <w:instrText xml:space="preserve"> PAGE </w:instrText>
                    </w:r>
                    <w:r>
                      <w:fldChar w:fldCharType="separate"/>
                    </w:r>
                    <w:r w:rsidR="00F91BE1">
                      <w:rPr>
                        <w:b/>
                        <w: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98" w:rsidRDefault="00A42F98">
      <w:r>
        <w:separator/>
      </w:r>
    </w:p>
  </w:footnote>
  <w:footnote w:type="continuationSeparator" w:id="0">
    <w:p w:rsidR="00A42F98" w:rsidRDefault="00A42F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E47B3"/>
    <w:multiLevelType w:val="hybridMultilevel"/>
    <w:tmpl w:val="B7DE436A"/>
    <w:lvl w:ilvl="0" w:tplc="CA7A293E">
      <w:start w:val="1"/>
      <w:numFmt w:val="upperLetter"/>
      <w:lvlText w:val="%1."/>
      <w:lvlJc w:val="left"/>
      <w:pPr>
        <w:ind w:left="468" w:hanging="360"/>
        <w:jc w:val="left"/>
      </w:pPr>
      <w:rPr>
        <w:rFonts w:ascii="Times New Roman" w:eastAsia="Times New Roman" w:hAnsi="Times New Roman" w:cs="Times New Roman" w:hint="default"/>
        <w:b/>
        <w:bCs/>
        <w:spacing w:val="-2"/>
        <w:w w:val="100"/>
        <w:sz w:val="22"/>
        <w:szCs w:val="22"/>
        <w:lang w:val="en-US" w:eastAsia="en-US" w:bidi="en-US"/>
      </w:rPr>
    </w:lvl>
    <w:lvl w:ilvl="1" w:tplc="B608D7AE">
      <w:numFmt w:val="bullet"/>
      <w:lvlText w:val=""/>
      <w:lvlJc w:val="left"/>
      <w:pPr>
        <w:ind w:left="828" w:hanging="361"/>
      </w:pPr>
      <w:rPr>
        <w:rFonts w:ascii="Symbol" w:eastAsia="Symbol" w:hAnsi="Symbol" w:cs="Symbol" w:hint="default"/>
        <w:w w:val="100"/>
        <w:sz w:val="18"/>
        <w:szCs w:val="18"/>
        <w:lang w:val="en-US" w:eastAsia="en-US" w:bidi="en-US"/>
      </w:rPr>
    </w:lvl>
    <w:lvl w:ilvl="2" w:tplc="E8F8F4FC">
      <w:numFmt w:val="bullet"/>
      <w:lvlText w:val="•"/>
      <w:lvlJc w:val="left"/>
      <w:pPr>
        <w:ind w:left="1888" w:hanging="361"/>
      </w:pPr>
      <w:rPr>
        <w:rFonts w:hint="default"/>
        <w:lang w:val="en-US" w:eastAsia="en-US" w:bidi="en-US"/>
      </w:rPr>
    </w:lvl>
    <w:lvl w:ilvl="3" w:tplc="F2D69C62">
      <w:numFmt w:val="bullet"/>
      <w:lvlText w:val="•"/>
      <w:lvlJc w:val="left"/>
      <w:pPr>
        <w:ind w:left="2957" w:hanging="361"/>
      </w:pPr>
      <w:rPr>
        <w:rFonts w:hint="default"/>
        <w:lang w:val="en-US" w:eastAsia="en-US" w:bidi="en-US"/>
      </w:rPr>
    </w:lvl>
    <w:lvl w:ilvl="4" w:tplc="DB9EC338">
      <w:numFmt w:val="bullet"/>
      <w:lvlText w:val="•"/>
      <w:lvlJc w:val="left"/>
      <w:pPr>
        <w:ind w:left="4026" w:hanging="361"/>
      </w:pPr>
      <w:rPr>
        <w:rFonts w:hint="default"/>
        <w:lang w:val="en-US" w:eastAsia="en-US" w:bidi="en-US"/>
      </w:rPr>
    </w:lvl>
    <w:lvl w:ilvl="5" w:tplc="CA12AB62">
      <w:numFmt w:val="bullet"/>
      <w:lvlText w:val="•"/>
      <w:lvlJc w:val="left"/>
      <w:pPr>
        <w:ind w:left="5095" w:hanging="361"/>
      </w:pPr>
      <w:rPr>
        <w:rFonts w:hint="default"/>
        <w:lang w:val="en-US" w:eastAsia="en-US" w:bidi="en-US"/>
      </w:rPr>
    </w:lvl>
    <w:lvl w:ilvl="6" w:tplc="6444E7EA">
      <w:numFmt w:val="bullet"/>
      <w:lvlText w:val="•"/>
      <w:lvlJc w:val="left"/>
      <w:pPr>
        <w:ind w:left="6164" w:hanging="361"/>
      </w:pPr>
      <w:rPr>
        <w:rFonts w:hint="default"/>
        <w:lang w:val="en-US" w:eastAsia="en-US" w:bidi="en-US"/>
      </w:rPr>
    </w:lvl>
    <w:lvl w:ilvl="7" w:tplc="A322D5DE">
      <w:numFmt w:val="bullet"/>
      <w:lvlText w:val="•"/>
      <w:lvlJc w:val="left"/>
      <w:pPr>
        <w:ind w:left="7233" w:hanging="361"/>
      </w:pPr>
      <w:rPr>
        <w:rFonts w:hint="default"/>
        <w:lang w:val="en-US" w:eastAsia="en-US" w:bidi="en-US"/>
      </w:rPr>
    </w:lvl>
    <w:lvl w:ilvl="8" w:tplc="68202C52">
      <w:numFmt w:val="bullet"/>
      <w:lvlText w:val="•"/>
      <w:lvlJc w:val="left"/>
      <w:pPr>
        <w:ind w:left="8302" w:hanging="361"/>
      </w:pPr>
      <w:rPr>
        <w:rFonts w:hint="default"/>
        <w:lang w:val="en-US" w:eastAsia="en-US" w:bidi="en-US"/>
      </w:rPr>
    </w:lvl>
  </w:abstractNum>
  <w:abstractNum w:abstractNumId="1">
    <w:nsid w:val="210E3E28"/>
    <w:multiLevelType w:val="hybridMultilevel"/>
    <w:tmpl w:val="A2A88A68"/>
    <w:lvl w:ilvl="0" w:tplc="2D1CE74E">
      <w:start w:val="1"/>
      <w:numFmt w:val="upperLetter"/>
      <w:lvlText w:val="%1."/>
      <w:lvlJc w:val="left"/>
      <w:pPr>
        <w:ind w:left="468" w:hanging="360"/>
        <w:jc w:val="left"/>
      </w:pPr>
      <w:rPr>
        <w:rFonts w:ascii="Times New Roman" w:eastAsia="Times New Roman" w:hAnsi="Times New Roman" w:cs="Times New Roman" w:hint="default"/>
        <w:b/>
        <w:bCs/>
        <w:spacing w:val="-2"/>
        <w:w w:val="100"/>
        <w:sz w:val="22"/>
        <w:szCs w:val="22"/>
        <w:lang w:val="en-US" w:eastAsia="en-US" w:bidi="en-US"/>
      </w:rPr>
    </w:lvl>
    <w:lvl w:ilvl="1" w:tplc="4698A190">
      <w:numFmt w:val="bullet"/>
      <w:lvlText w:val="•"/>
      <w:lvlJc w:val="left"/>
      <w:pPr>
        <w:ind w:left="1458" w:hanging="360"/>
      </w:pPr>
      <w:rPr>
        <w:rFonts w:hint="default"/>
        <w:lang w:val="en-US" w:eastAsia="en-US" w:bidi="en-US"/>
      </w:rPr>
    </w:lvl>
    <w:lvl w:ilvl="2" w:tplc="B04A9698">
      <w:numFmt w:val="bullet"/>
      <w:lvlText w:val="•"/>
      <w:lvlJc w:val="left"/>
      <w:pPr>
        <w:ind w:left="2456" w:hanging="360"/>
      </w:pPr>
      <w:rPr>
        <w:rFonts w:hint="default"/>
        <w:lang w:val="en-US" w:eastAsia="en-US" w:bidi="en-US"/>
      </w:rPr>
    </w:lvl>
    <w:lvl w:ilvl="3" w:tplc="C50849AA">
      <w:numFmt w:val="bullet"/>
      <w:lvlText w:val="•"/>
      <w:lvlJc w:val="left"/>
      <w:pPr>
        <w:ind w:left="3454" w:hanging="360"/>
      </w:pPr>
      <w:rPr>
        <w:rFonts w:hint="default"/>
        <w:lang w:val="en-US" w:eastAsia="en-US" w:bidi="en-US"/>
      </w:rPr>
    </w:lvl>
    <w:lvl w:ilvl="4" w:tplc="7C3693FA">
      <w:numFmt w:val="bullet"/>
      <w:lvlText w:val="•"/>
      <w:lvlJc w:val="left"/>
      <w:pPr>
        <w:ind w:left="4452" w:hanging="360"/>
      </w:pPr>
      <w:rPr>
        <w:rFonts w:hint="default"/>
        <w:lang w:val="en-US" w:eastAsia="en-US" w:bidi="en-US"/>
      </w:rPr>
    </w:lvl>
    <w:lvl w:ilvl="5" w:tplc="803E5B12">
      <w:numFmt w:val="bullet"/>
      <w:lvlText w:val="•"/>
      <w:lvlJc w:val="left"/>
      <w:pPr>
        <w:ind w:left="5450" w:hanging="360"/>
      </w:pPr>
      <w:rPr>
        <w:rFonts w:hint="default"/>
        <w:lang w:val="en-US" w:eastAsia="en-US" w:bidi="en-US"/>
      </w:rPr>
    </w:lvl>
    <w:lvl w:ilvl="6" w:tplc="468491B2">
      <w:numFmt w:val="bullet"/>
      <w:lvlText w:val="•"/>
      <w:lvlJc w:val="left"/>
      <w:pPr>
        <w:ind w:left="6448" w:hanging="360"/>
      </w:pPr>
      <w:rPr>
        <w:rFonts w:hint="default"/>
        <w:lang w:val="en-US" w:eastAsia="en-US" w:bidi="en-US"/>
      </w:rPr>
    </w:lvl>
    <w:lvl w:ilvl="7" w:tplc="EF10FEA4">
      <w:numFmt w:val="bullet"/>
      <w:lvlText w:val="•"/>
      <w:lvlJc w:val="left"/>
      <w:pPr>
        <w:ind w:left="7446" w:hanging="360"/>
      </w:pPr>
      <w:rPr>
        <w:rFonts w:hint="default"/>
        <w:lang w:val="en-US" w:eastAsia="en-US" w:bidi="en-US"/>
      </w:rPr>
    </w:lvl>
    <w:lvl w:ilvl="8" w:tplc="87A4106C">
      <w:numFmt w:val="bullet"/>
      <w:lvlText w:val="•"/>
      <w:lvlJc w:val="left"/>
      <w:pPr>
        <w:ind w:left="8444" w:hanging="360"/>
      </w:pPr>
      <w:rPr>
        <w:rFonts w:hint="default"/>
        <w:lang w:val="en-US" w:eastAsia="en-US" w:bidi="en-US"/>
      </w:rPr>
    </w:lvl>
  </w:abstractNum>
  <w:abstractNum w:abstractNumId="2">
    <w:nsid w:val="3784029E"/>
    <w:multiLevelType w:val="hybridMultilevel"/>
    <w:tmpl w:val="14F2C76E"/>
    <w:lvl w:ilvl="0" w:tplc="46743474">
      <w:start w:val="1"/>
      <w:numFmt w:val="upperLetter"/>
      <w:lvlText w:val="%1."/>
      <w:lvlJc w:val="left"/>
      <w:pPr>
        <w:ind w:left="468" w:hanging="360"/>
        <w:jc w:val="left"/>
      </w:pPr>
      <w:rPr>
        <w:rFonts w:ascii="Times New Roman" w:eastAsia="Times New Roman" w:hAnsi="Times New Roman" w:cs="Times New Roman" w:hint="default"/>
        <w:b/>
        <w:bCs/>
        <w:spacing w:val="-2"/>
        <w:w w:val="100"/>
        <w:sz w:val="22"/>
        <w:szCs w:val="22"/>
        <w:lang w:val="en-US" w:eastAsia="en-US" w:bidi="en-US"/>
      </w:rPr>
    </w:lvl>
    <w:lvl w:ilvl="1" w:tplc="963AD976">
      <w:numFmt w:val="bullet"/>
      <w:lvlText w:val="•"/>
      <w:lvlJc w:val="left"/>
      <w:pPr>
        <w:ind w:left="1458" w:hanging="360"/>
      </w:pPr>
      <w:rPr>
        <w:rFonts w:hint="default"/>
        <w:lang w:val="en-US" w:eastAsia="en-US" w:bidi="en-US"/>
      </w:rPr>
    </w:lvl>
    <w:lvl w:ilvl="2" w:tplc="3D427A3E">
      <w:numFmt w:val="bullet"/>
      <w:lvlText w:val="•"/>
      <w:lvlJc w:val="left"/>
      <w:pPr>
        <w:ind w:left="2456" w:hanging="360"/>
      </w:pPr>
      <w:rPr>
        <w:rFonts w:hint="default"/>
        <w:lang w:val="en-US" w:eastAsia="en-US" w:bidi="en-US"/>
      </w:rPr>
    </w:lvl>
    <w:lvl w:ilvl="3" w:tplc="2A8EDCFA">
      <w:numFmt w:val="bullet"/>
      <w:lvlText w:val="•"/>
      <w:lvlJc w:val="left"/>
      <w:pPr>
        <w:ind w:left="3454" w:hanging="360"/>
      </w:pPr>
      <w:rPr>
        <w:rFonts w:hint="default"/>
        <w:lang w:val="en-US" w:eastAsia="en-US" w:bidi="en-US"/>
      </w:rPr>
    </w:lvl>
    <w:lvl w:ilvl="4" w:tplc="0C1E5EDE">
      <w:numFmt w:val="bullet"/>
      <w:lvlText w:val="•"/>
      <w:lvlJc w:val="left"/>
      <w:pPr>
        <w:ind w:left="4452" w:hanging="360"/>
      </w:pPr>
      <w:rPr>
        <w:rFonts w:hint="default"/>
        <w:lang w:val="en-US" w:eastAsia="en-US" w:bidi="en-US"/>
      </w:rPr>
    </w:lvl>
    <w:lvl w:ilvl="5" w:tplc="C222314A">
      <w:numFmt w:val="bullet"/>
      <w:lvlText w:val="•"/>
      <w:lvlJc w:val="left"/>
      <w:pPr>
        <w:ind w:left="5450" w:hanging="360"/>
      </w:pPr>
      <w:rPr>
        <w:rFonts w:hint="default"/>
        <w:lang w:val="en-US" w:eastAsia="en-US" w:bidi="en-US"/>
      </w:rPr>
    </w:lvl>
    <w:lvl w:ilvl="6" w:tplc="29724DF6">
      <w:numFmt w:val="bullet"/>
      <w:lvlText w:val="•"/>
      <w:lvlJc w:val="left"/>
      <w:pPr>
        <w:ind w:left="6448" w:hanging="360"/>
      </w:pPr>
      <w:rPr>
        <w:rFonts w:hint="default"/>
        <w:lang w:val="en-US" w:eastAsia="en-US" w:bidi="en-US"/>
      </w:rPr>
    </w:lvl>
    <w:lvl w:ilvl="7" w:tplc="5F604024">
      <w:numFmt w:val="bullet"/>
      <w:lvlText w:val="•"/>
      <w:lvlJc w:val="left"/>
      <w:pPr>
        <w:ind w:left="7446" w:hanging="360"/>
      </w:pPr>
      <w:rPr>
        <w:rFonts w:hint="default"/>
        <w:lang w:val="en-US" w:eastAsia="en-US" w:bidi="en-US"/>
      </w:rPr>
    </w:lvl>
    <w:lvl w:ilvl="8" w:tplc="34529B86">
      <w:numFmt w:val="bullet"/>
      <w:lvlText w:val="•"/>
      <w:lvlJc w:val="left"/>
      <w:pPr>
        <w:ind w:left="8444" w:hanging="360"/>
      </w:pPr>
      <w:rPr>
        <w:rFonts w:hint="default"/>
        <w:lang w:val="en-US" w:eastAsia="en-US" w:bidi="en-US"/>
      </w:rPr>
    </w:lvl>
  </w:abstractNum>
  <w:abstractNum w:abstractNumId="3">
    <w:nsid w:val="3B723149"/>
    <w:multiLevelType w:val="hybridMultilevel"/>
    <w:tmpl w:val="EDDA5AB0"/>
    <w:lvl w:ilvl="0" w:tplc="63A62D00">
      <w:numFmt w:val="bullet"/>
      <w:lvlText w:val="•"/>
      <w:lvlJc w:val="left"/>
      <w:pPr>
        <w:ind w:left="828" w:hanging="361"/>
      </w:pPr>
      <w:rPr>
        <w:rFonts w:ascii="Arial" w:eastAsia="Arial" w:hAnsi="Arial" w:cs="Arial" w:hint="default"/>
        <w:w w:val="100"/>
        <w:sz w:val="22"/>
        <w:szCs w:val="22"/>
        <w:lang w:val="en-US" w:eastAsia="en-US" w:bidi="en-US"/>
      </w:rPr>
    </w:lvl>
    <w:lvl w:ilvl="1" w:tplc="B4489BFA">
      <w:numFmt w:val="bullet"/>
      <w:lvlText w:val="•"/>
      <w:lvlJc w:val="left"/>
      <w:pPr>
        <w:ind w:left="1782" w:hanging="361"/>
      </w:pPr>
      <w:rPr>
        <w:rFonts w:hint="default"/>
        <w:lang w:val="en-US" w:eastAsia="en-US" w:bidi="en-US"/>
      </w:rPr>
    </w:lvl>
    <w:lvl w:ilvl="2" w:tplc="634E32DE">
      <w:numFmt w:val="bullet"/>
      <w:lvlText w:val="•"/>
      <w:lvlJc w:val="left"/>
      <w:pPr>
        <w:ind w:left="2744" w:hanging="361"/>
      </w:pPr>
      <w:rPr>
        <w:rFonts w:hint="default"/>
        <w:lang w:val="en-US" w:eastAsia="en-US" w:bidi="en-US"/>
      </w:rPr>
    </w:lvl>
    <w:lvl w:ilvl="3" w:tplc="BF362E0E">
      <w:numFmt w:val="bullet"/>
      <w:lvlText w:val="•"/>
      <w:lvlJc w:val="left"/>
      <w:pPr>
        <w:ind w:left="3706" w:hanging="361"/>
      </w:pPr>
      <w:rPr>
        <w:rFonts w:hint="default"/>
        <w:lang w:val="en-US" w:eastAsia="en-US" w:bidi="en-US"/>
      </w:rPr>
    </w:lvl>
    <w:lvl w:ilvl="4" w:tplc="1FD23DC8">
      <w:numFmt w:val="bullet"/>
      <w:lvlText w:val="•"/>
      <w:lvlJc w:val="left"/>
      <w:pPr>
        <w:ind w:left="4668" w:hanging="361"/>
      </w:pPr>
      <w:rPr>
        <w:rFonts w:hint="default"/>
        <w:lang w:val="en-US" w:eastAsia="en-US" w:bidi="en-US"/>
      </w:rPr>
    </w:lvl>
    <w:lvl w:ilvl="5" w:tplc="B5D4360C">
      <w:numFmt w:val="bullet"/>
      <w:lvlText w:val="•"/>
      <w:lvlJc w:val="left"/>
      <w:pPr>
        <w:ind w:left="5630" w:hanging="361"/>
      </w:pPr>
      <w:rPr>
        <w:rFonts w:hint="default"/>
        <w:lang w:val="en-US" w:eastAsia="en-US" w:bidi="en-US"/>
      </w:rPr>
    </w:lvl>
    <w:lvl w:ilvl="6" w:tplc="F978237C">
      <w:numFmt w:val="bullet"/>
      <w:lvlText w:val="•"/>
      <w:lvlJc w:val="left"/>
      <w:pPr>
        <w:ind w:left="6592" w:hanging="361"/>
      </w:pPr>
      <w:rPr>
        <w:rFonts w:hint="default"/>
        <w:lang w:val="en-US" w:eastAsia="en-US" w:bidi="en-US"/>
      </w:rPr>
    </w:lvl>
    <w:lvl w:ilvl="7" w:tplc="9878C2E0">
      <w:numFmt w:val="bullet"/>
      <w:lvlText w:val="•"/>
      <w:lvlJc w:val="left"/>
      <w:pPr>
        <w:ind w:left="7554" w:hanging="361"/>
      </w:pPr>
      <w:rPr>
        <w:rFonts w:hint="default"/>
        <w:lang w:val="en-US" w:eastAsia="en-US" w:bidi="en-US"/>
      </w:rPr>
    </w:lvl>
    <w:lvl w:ilvl="8" w:tplc="8970077E">
      <w:numFmt w:val="bullet"/>
      <w:lvlText w:val="•"/>
      <w:lvlJc w:val="left"/>
      <w:pPr>
        <w:ind w:left="8516" w:hanging="361"/>
      </w:pPr>
      <w:rPr>
        <w:rFonts w:hint="default"/>
        <w:lang w:val="en-US" w:eastAsia="en-US" w:bidi="en-US"/>
      </w:rPr>
    </w:lvl>
  </w:abstractNum>
  <w:abstractNum w:abstractNumId="4">
    <w:nsid w:val="587D7FB0"/>
    <w:multiLevelType w:val="hybridMultilevel"/>
    <w:tmpl w:val="AD10D10A"/>
    <w:lvl w:ilvl="0" w:tplc="F0188024">
      <w:start w:val="1"/>
      <w:numFmt w:val="upperLetter"/>
      <w:lvlText w:val="%1."/>
      <w:lvlJc w:val="left"/>
      <w:pPr>
        <w:ind w:left="468" w:hanging="360"/>
        <w:jc w:val="left"/>
      </w:pPr>
      <w:rPr>
        <w:rFonts w:ascii="Times New Roman" w:eastAsia="Times New Roman" w:hAnsi="Times New Roman" w:cs="Times New Roman" w:hint="default"/>
        <w:b/>
        <w:bCs/>
        <w:spacing w:val="-2"/>
        <w:w w:val="100"/>
        <w:sz w:val="22"/>
        <w:szCs w:val="22"/>
        <w:lang w:val="en-US" w:eastAsia="en-US" w:bidi="en-US"/>
      </w:rPr>
    </w:lvl>
    <w:lvl w:ilvl="1" w:tplc="7CD8C820">
      <w:numFmt w:val="bullet"/>
      <w:lvlText w:val="•"/>
      <w:lvlJc w:val="left"/>
      <w:pPr>
        <w:ind w:left="1458" w:hanging="360"/>
      </w:pPr>
      <w:rPr>
        <w:rFonts w:hint="default"/>
        <w:lang w:val="en-US" w:eastAsia="en-US" w:bidi="en-US"/>
      </w:rPr>
    </w:lvl>
    <w:lvl w:ilvl="2" w:tplc="FAB23756">
      <w:numFmt w:val="bullet"/>
      <w:lvlText w:val="•"/>
      <w:lvlJc w:val="left"/>
      <w:pPr>
        <w:ind w:left="2456" w:hanging="360"/>
      </w:pPr>
      <w:rPr>
        <w:rFonts w:hint="default"/>
        <w:lang w:val="en-US" w:eastAsia="en-US" w:bidi="en-US"/>
      </w:rPr>
    </w:lvl>
    <w:lvl w:ilvl="3" w:tplc="712C41E0">
      <w:numFmt w:val="bullet"/>
      <w:lvlText w:val="•"/>
      <w:lvlJc w:val="left"/>
      <w:pPr>
        <w:ind w:left="3454" w:hanging="360"/>
      </w:pPr>
      <w:rPr>
        <w:rFonts w:hint="default"/>
        <w:lang w:val="en-US" w:eastAsia="en-US" w:bidi="en-US"/>
      </w:rPr>
    </w:lvl>
    <w:lvl w:ilvl="4" w:tplc="8CB0B810">
      <w:numFmt w:val="bullet"/>
      <w:lvlText w:val="•"/>
      <w:lvlJc w:val="left"/>
      <w:pPr>
        <w:ind w:left="4452" w:hanging="360"/>
      </w:pPr>
      <w:rPr>
        <w:rFonts w:hint="default"/>
        <w:lang w:val="en-US" w:eastAsia="en-US" w:bidi="en-US"/>
      </w:rPr>
    </w:lvl>
    <w:lvl w:ilvl="5" w:tplc="EDDCC57C">
      <w:numFmt w:val="bullet"/>
      <w:lvlText w:val="•"/>
      <w:lvlJc w:val="left"/>
      <w:pPr>
        <w:ind w:left="5450" w:hanging="360"/>
      </w:pPr>
      <w:rPr>
        <w:rFonts w:hint="default"/>
        <w:lang w:val="en-US" w:eastAsia="en-US" w:bidi="en-US"/>
      </w:rPr>
    </w:lvl>
    <w:lvl w:ilvl="6" w:tplc="DF1A99C6">
      <w:numFmt w:val="bullet"/>
      <w:lvlText w:val="•"/>
      <w:lvlJc w:val="left"/>
      <w:pPr>
        <w:ind w:left="6448" w:hanging="360"/>
      </w:pPr>
      <w:rPr>
        <w:rFonts w:hint="default"/>
        <w:lang w:val="en-US" w:eastAsia="en-US" w:bidi="en-US"/>
      </w:rPr>
    </w:lvl>
    <w:lvl w:ilvl="7" w:tplc="D3A4E620">
      <w:numFmt w:val="bullet"/>
      <w:lvlText w:val="•"/>
      <w:lvlJc w:val="left"/>
      <w:pPr>
        <w:ind w:left="7446" w:hanging="360"/>
      </w:pPr>
      <w:rPr>
        <w:rFonts w:hint="default"/>
        <w:lang w:val="en-US" w:eastAsia="en-US" w:bidi="en-US"/>
      </w:rPr>
    </w:lvl>
    <w:lvl w:ilvl="8" w:tplc="DE260796">
      <w:numFmt w:val="bullet"/>
      <w:lvlText w:val="•"/>
      <w:lvlJc w:val="left"/>
      <w:pPr>
        <w:ind w:left="8444" w:hanging="360"/>
      </w:pPr>
      <w:rPr>
        <w:rFonts w:hint="default"/>
        <w:lang w:val="en-US" w:eastAsia="en-US" w:bidi="en-US"/>
      </w:rPr>
    </w:lvl>
  </w:abstractNum>
  <w:abstractNum w:abstractNumId="5">
    <w:nsid w:val="58FD3D1E"/>
    <w:multiLevelType w:val="hybridMultilevel"/>
    <w:tmpl w:val="EF90F2DA"/>
    <w:lvl w:ilvl="0" w:tplc="332EFB44">
      <w:start w:val="1"/>
      <w:numFmt w:val="upperLetter"/>
      <w:lvlText w:val="%1."/>
      <w:lvlJc w:val="left"/>
      <w:pPr>
        <w:ind w:left="468" w:hanging="360"/>
        <w:jc w:val="left"/>
      </w:pPr>
      <w:rPr>
        <w:rFonts w:ascii="Times New Roman" w:eastAsia="Times New Roman" w:hAnsi="Times New Roman" w:cs="Times New Roman" w:hint="default"/>
        <w:b/>
        <w:bCs/>
        <w:spacing w:val="-2"/>
        <w:w w:val="100"/>
        <w:sz w:val="22"/>
        <w:szCs w:val="22"/>
        <w:lang w:val="en-US" w:eastAsia="en-US" w:bidi="en-US"/>
      </w:rPr>
    </w:lvl>
    <w:lvl w:ilvl="1" w:tplc="0C08DC8C">
      <w:start w:val="1"/>
      <w:numFmt w:val="lowerLetter"/>
      <w:lvlText w:val="%2."/>
      <w:lvlJc w:val="left"/>
      <w:pPr>
        <w:ind w:left="828" w:hanging="361"/>
        <w:jc w:val="left"/>
      </w:pPr>
      <w:rPr>
        <w:rFonts w:ascii="Times New Roman" w:eastAsia="Times New Roman" w:hAnsi="Times New Roman" w:cs="Times New Roman" w:hint="default"/>
        <w:w w:val="100"/>
        <w:sz w:val="22"/>
        <w:szCs w:val="22"/>
        <w:lang w:val="en-US" w:eastAsia="en-US" w:bidi="en-US"/>
      </w:rPr>
    </w:lvl>
    <w:lvl w:ilvl="2" w:tplc="7AB01492">
      <w:numFmt w:val="bullet"/>
      <w:lvlText w:val="•"/>
      <w:lvlJc w:val="left"/>
      <w:pPr>
        <w:ind w:left="1888" w:hanging="361"/>
      </w:pPr>
      <w:rPr>
        <w:rFonts w:hint="default"/>
        <w:lang w:val="en-US" w:eastAsia="en-US" w:bidi="en-US"/>
      </w:rPr>
    </w:lvl>
    <w:lvl w:ilvl="3" w:tplc="A59E0F1E">
      <w:numFmt w:val="bullet"/>
      <w:lvlText w:val="•"/>
      <w:lvlJc w:val="left"/>
      <w:pPr>
        <w:ind w:left="2957" w:hanging="361"/>
      </w:pPr>
      <w:rPr>
        <w:rFonts w:hint="default"/>
        <w:lang w:val="en-US" w:eastAsia="en-US" w:bidi="en-US"/>
      </w:rPr>
    </w:lvl>
    <w:lvl w:ilvl="4" w:tplc="752A2780">
      <w:numFmt w:val="bullet"/>
      <w:lvlText w:val="•"/>
      <w:lvlJc w:val="left"/>
      <w:pPr>
        <w:ind w:left="4026" w:hanging="361"/>
      </w:pPr>
      <w:rPr>
        <w:rFonts w:hint="default"/>
        <w:lang w:val="en-US" w:eastAsia="en-US" w:bidi="en-US"/>
      </w:rPr>
    </w:lvl>
    <w:lvl w:ilvl="5" w:tplc="B5B2E6D2">
      <w:numFmt w:val="bullet"/>
      <w:lvlText w:val="•"/>
      <w:lvlJc w:val="left"/>
      <w:pPr>
        <w:ind w:left="5095" w:hanging="361"/>
      </w:pPr>
      <w:rPr>
        <w:rFonts w:hint="default"/>
        <w:lang w:val="en-US" w:eastAsia="en-US" w:bidi="en-US"/>
      </w:rPr>
    </w:lvl>
    <w:lvl w:ilvl="6" w:tplc="9E4A21AA">
      <w:numFmt w:val="bullet"/>
      <w:lvlText w:val="•"/>
      <w:lvlJc w:val="left"/>
      <w:pPr>
        <w:ind w:left="6164" w:hanging="361"/>
      </w:pPr>
      <w:rPr>
        <w:rFonts w:hint="default"/>
        <w:lang w:val="en-US" w:eastAsia="en-US" w:bidi="en-US"/>
      </w:rPr>
    </w:lvl>
    <w:lvl w:ilvl="7" w:tplc="D71AA89C">
      <w:numFmt w:val="bullet"/>
      <w:lvlText w:val="•"/>
      <w:lvlJc w:val="left"/>
      <w:pPr>
        <w:ind w:left="7233" w:hanging="361"/>
      </w:pPr>
      <w:rPr>
        <w:rFonts w:hint="default"/>
        <w:lang w:val="en-US" w:eastAsia="en-US" w:bidi="en-US"/>
      </w:rPr>
    </w:lvl>
    <w:lvl w:ilvl="8" w:tplc="FBFEFA6E">
      <w:numFmt w:val="bullet"/>
      <w:lvlText w:val="•"/>
      <w:lvlJc w:val="left"/>
      <w:pPr>
        <w:ind w:left="8302" w:hanging="361"/>
      </w:pPr>
      <w:rPr>
        <w:rFonts w:hint="default"/>
        <w:lang w:val="en-US" w:eastAsia="en-US" w:bidi="en-US"/>
      </w:rPr>
    </w:lvl>
  </w:abstractNum>
  <w:abstractNum w:abstractNumId="6">
    <w:nsid w:val="5E0944D3"/>
    <w:multiLevelType w:val="hybridMultilevel"/>
    <w:tmpl w:val="3D24F2E8"/>
    <w:lvl w:ilvl="0" w:tplc="6980D1BC">
      <w:start w:val="1"/>
      <w:numFmt w:val="upperLetter"/>
      <w:lvlText w:val="%1."/>
      <w:lvlJc w:val="left"/>
      <w:pPr>
        <w:ind w:left="468" w:hanging="360"/>
        <w:jc w:val="left"/>
      </w:pPr>
      <w:rPr>
        <w:rFonts w:ascii="Times New Roman" w:eastAsia="Times New Roman" w:hAnsi="Times New Roman" w:cs="Times New Roman" w:hint="default"/>
        <w:b/>
        <w:bCs/>
        <w:spacing w:val="-2"/>
        <w:w w:val="100"/>
        <w:sz w:val="22"/>
        <w:szCs w:val="22"/>
        <w:lang w:val="en-US" w:eastAsia="en-US" w:bidi="en-US"/>
      </w:rPr>
    </w:lvl>
    <w:lvl w:ilvl="1" w:tplc="9306CE36">
      <w:numFmt w:val="bullet"/>
      <w:lvlText w:val="•"/>
      <w:lvlJc w:val="left"/>
      <w:pPr>
        <w:ind w:left="1458" w:hanging="360"/>
      </w:pPr>
      <w:rPr>
        <w:rFonts w:hint="default"/>
        <w:lang w:val="en-US" w:eastAsia="en-US" w:bidi="en-US"/>
      </w:rPr>
    </w:lvl>
    <w:lvl w:ilvl="2" w:tplc="8A44D830">
      <w:numFmt w:val="bullet"/>
      <w:lvlText w:val="•"/>
      <w:lvlJc w:val="left"/>
      <w:pPr>
        <w:ind w:left="2456" w:hanging="360"/>
      </w:pPr>
      <w:rPr>
        <w:rFonts w:hint="default"/>
        <w:lang w:val="en-US" w:eastAsia="en-US" w:bidi="en-US"/>
      </w:rPr>
    </w:lvl>
    <w:lvl w:ilvl="3" w:tplc="68AAD320">
      <w:numFmt w:val="bullet"/>
      <w:lvlText w:val="•"/>
      <w:lvlJc w:val="left"/>
      <w:pPr>
        <w:ind w:left="3454" w:hanging="360"/>
      </w:pPr>
      <w:rPr>
        <w:rFonts w:hint="default"/>
        <w:lang w:val="en-US" w:eastAsia="en-US" w:bidi="en-US"/>
      </w:rPr>
    </w:lvl>
    <w:lvl w:ilvl="4" w:tplc="F6A01706">
      <w:numFmt w:val="bullet"/>
      <w:lvlText w:val="•"/>
      <w:lvlJc w:val="left"/>
      <w:pPr>
        <w:ind w:left="4452" w:hanging="360"/>
      </w:pPr>
      <w:rPr>
        <w:rFonts w:hint="default"/>
        <w:lang w:val="en-US" w:eastAsia="en-US" w:bidi="en-US"/>
      </w:rPr>
    </w:lvl>
    <w:lvl w:ilvl="5" w:tplc="8B52373A">
      <w:numFmt w:val="bullet"/>
      <w:lvlText w:val="•"/>
      <w:lvlJc w:val="left"/>
      <w:pPr>
        <w:ind w:left="5450" w:hanging="360"/>
      </w:pPr>
      <w:rPr>
        <w:rFonts w:hint="default"/>
        <w:lang w:val="en-US" w:eastAsia="en-US" w:bidi="en-US"/>
      </w:rPr>
    </w:lvl>
    <w:lvl w:ilvl="6" w:tplc="0234EA2C">
      <w:numFmt w:val="bullet"/>
      <w:lvlText w:val="•"/>
      <w:lvlJc w:val="left"/>
      <w:pPr>
        <w:ind w:left="6448" w:hanging="360"/>
      </w:pPr>
      <w:rPr>
        <w:rFonts w:hint="default"/>
        <w:lang w:val="en-US" w:eastAsia="en-US" w:bidi="en-US"/>
      </w:rPr>
    </w:lvl>
    <w:lvl w:ilvl="7" w:tplc="1A8E04EE">
      <w:numFmt w:val="bullet"/>
      <w:lvlText w:val="•"/>
      <w:lvlJc w:val="left"/>
      <w:pPr>
        <w:ind w:left="7446" w:hanging="360"/>
      </w:pPr>
      <w:rPr>
        <w:rFonts w:hint="default"/>
        <w:lang w:val="en-US" w:eastAsia="en-US" w:bidi="en-US"/>
      </w:rPr>
    </w:lvl>
    <w:lvl w:ilvl="8" w:tplc="8D8E1E36">
      <w:numFmt w:val="bullet"/>
      <w:lvlText w:val="•"/>
      <w:lvlJc w:val="left"/>
      <w:pPr>
        <w:ind w:left="8444" w:hanging="360"/>
      </w:pPr>
      <w:rPr>
        <w:rFonts w:hint="default"/>
        <w:lang w:val="en-US" w:eastAsia="en-US" w:bidi="en-US"/>
      </w:rPr>
    </w:lvl>
  </w:abstractNum>
  <w:abstractNum w:abstractNumId="7">
    <w:nsid w:val="73A56229"/>
    <w:multiLevelType w:val="hybridMultilevel"/>
    <w:tmpl w:val="2DD805CE"/>
    <w:lvl w:ilvl="0" w:tplc="FB78E454">
      <w:start w:val="1"/>
      <w:numFmt w:val="upperLetter"/>
      <w:lvlText w:val="%1."/>
      <w:lvlJc w:val="left"/>
      <w:pPr>
        <w:ind w:left="468" w:hanging="360"/>
        <w:jc w:val="left"/>
      </w:pPr>
      <w:rPr>
        <w:rFonts w:ascii="Times New Roman" w:eastAsia="Times New Roman" w:hAnsi="Times New Roman" w:cs="Times New Roman" w:hint="default"/>
        <w:b/>
        <w:bCs/>
        <w:spacing w:val="-2"/>
        <w:w w:val="100"/>
        <w:sz w:val="22"/>
        <w:szCs w:val="22"/>
        <w:lang w:val="en-US" w:eastAsia="en-US" w:bidi="en-US"/>
      </w:rPr>
    </w:lvl>
    <w:lvl w:ilvl="1" w:tplc="182E26AE">
      <w:numFmt w:val="bullet"/>
      <w:lvlText w:val="•"/>
      <w:lvlJc w:val="left"/>
      <w:pPr>
        <w:ind w:left="1458" w:hanging="360"/>
      </w:pPr>
      <w:rPr>
        <w:rFonts w:hint="default"/>
        <w:lang w:val="en-US" w:eastAsia="en-US" w:bidi="en-US"/>
      </w:rPr>
    </w:lvl>
    <w:lvl w:ilvl="2" w:tplc="6B40DF5A">
      <w:numFmt w:val="bullet"/>
      <w:lvlText w:val="•"/>
      <w:lvlJc w:val="left"/>
      <w:pPr>
        <w:ind w:left="2456" w:hanging="360"/>
      </w:pPr>
      <w:rPr>
        <w:rFonts w:hint="default"/>
        <w:lang w:val="en-US" w:eastAsia="en-US" w:bidi="en-US"/>
      </w:rPr>
    </w:lvl>
    <w:lvl w:ilvl="3" w:tplc="28A00396">
      <w:numFmt w:val="bullet"/>
      <w:lvlText w:val="•"/>
      <w:lvlJc w:val="left"/>
      <w:pPr>
        <w:ind w:left="3454" w:hanging="360"/>
      </w:pPr>
      <w:rPr>
        <w:rFonts w:hint="default"/>
        <w:lang w:val="en-US" w:eastAsia="en-US" w:bidi="en-US"/>
      </w:rPr>
    </w:lvl>
    <w:lvl w:ilvl="4" w:tplc="D04A4D7A">
      <w:numFmt w:val="bullet"/>
      <w:lvlText w:val="•"/>
      <w:lvlJc w:val="left"/>
      <w:pPr>
        <w:ind w:left="4452" w:hanging="360"/>
      </w:pPr>
      <w:rPr>
        <w:rFonts w:hint="default"/>
        <w:lang w:val="en-US" w:eastAsia="en-US" w:bidi="en-US"/>
      </w:rPr>
    </w:lvl>
    <w:lvl w:ilvl="5" w:tplc="AB2AD4B0">
      <w:numFmt w:val="bullet"/>
      <w:lvlText w:val="•"/>
      <w:lvlJc w:val="left"/>
      <w:pPr>
        <w:ind w:left="5450" w:hanging="360"/>
      </w:pPr>
      <w:rPr>
        <w:rFonts w:hint="default"/>
        <w:lang w:val="en-US" w:eastAsia="en-US" w:bidi="en-US"/>
      </w:rPr>
    </w:lvl>
    <w:lvl w:ilvl="6" w:tplc="F3B05074">
      <w:numFmt w:val="bullet"/>
      <w:lvlText w:val="•"/>
      <w:lvlJc w:val="left"/>
      <w:pPr>
        <w:ind w:left="6448" w:hanging="360"/>
      </w:pPr>
      <w:rPr>
        <w:rFonts w:hint="default"/>
        <w:lang w:val="en-US" w:eastAsia="en-US" w:bidi="en-US"/>
      </w:rPr>
    </w:lvl>
    <w:lvl w:ilvl="7" w:tplc="F2AC4178">
      <w:numFmt w:val="bullet"/>
      <w:lvlText w:val="•"/>
      <w:lvlJc w:val="left"/>
      <w:pPr>
        <w:ind w:left="7446" w:hanging="360"/>
      </w:pPr>
      <w:rPr>
        <w:rFonts w:hint="default"/>
        <w:lang w:val="en-US" w:eastAsia="en-US" w:bidi="en-US"/>
      </w:rPr>
    </w:lvl>
    <w:lvl w:ilvl="8" w:tplc="F5E4C9BC">
      <w:numFmt w:val="bullet"/>
      <w:lvlText w:val="•"/>
      <w:lvlJc w:val="left"/>
      <w:pPr>
        <w:ind w:left="8444" w:hanging="360"/>
      </w:pPr>
      <w:rPr>
        <w:rFonts w:hint="default"/>
        <w:lang w:val="en-US" w:eastAsia="en-US" w:bidi="en-US"/>
      </w:rPr>
    </w:lvl>
  </w:abstractNum>
  <w:num w:numId="1">
    <w:abstractNumId w:val="3"/>
  </w:num>
  <w:num w:numId="2">
    <w:abstractNumId w:val="5"/>
  </w:num>
  <w:num w:numId="3">
    <w:abstractNumId w:val="7"/>
  </w:num>
  <w:num w:numId="4">
    <w:abstractNumId w:val="4"/>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90"/>
    <w:rsid w:val="000015E9"/>
    <w:rsid w:val="000E2FC4"/>
    <w:rsid w:val="00137733"/>
    <w:rsid w:val="001A31C4"/>
    <w:rsid w:val="00233F18"/>
    <w:rsid w:val="00397190"/>
    <w:rsid w:val="003E0BFE"/>
    <w:rsid w:val="00485634"/>
    <w:rsid w:val="005D2EF0"/>
    <w:rsid w:val="00692416"/>
    <w:rsid w:val="00741F07"/>
    <w:rsid w:val="009860E8"/>
    <w:rsid w:val="00A42F98"/>
    <w:rsid w:val="00B51D76"/>
    <w:rsid w:val="00B76A48"/>
    <w:rsid w:val="00BA0D67"/>
    <w:rsid w:val="00E72659"/>
    <w:rsid w:val="00F24DE6"/>
    <w:rsid w:val="00F26935"/>
    <w:rsid w:val="00F5036E"/>
    <w:rsid w:val="00F91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5" w:lineRule="exact"/>
      <w:ind w:left="107"/>
      <w:outlineLvl w:val="0"/>
    </w:pPr>
    <w:rPr>
      <w:b/>
      <w:bCs/>
      <w:sz w:val="24"/>
      <w:szCs w:val="24"/>
    </w:rPr>
  </w:style>
  <w:style w:type="paragraph" w:styleId="Heading2">
    <w:name w:val="heading 2"/>
    <w:basedOn w:val="Normal"/>
    <w:uiPriority w:val="1"/>
    <w:qFormat/>
    <w:pPr>
      <w:ind w:left="10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8" w:right="1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BE1"/>
    <w:pPr>
      <w:tabs>
        <w:tab w:val="center" w:pos="4320"/>
        <w:tab w:val="right" w:pos="8640"/>
      </w:tabs>
    </w:pPr>
  </w:style>
  <w:style w:type="character" w:customStyle="1" w:styleId="HeaderChar">
    <w:name w:val="Header Char"/>
    <w:basedOn w:val="DefaultParagraphFont"/>
    <w:link w:val="Header"/>
    <w:uiPriority w:val="99"/>
    <w:rsid w:val="00F91BE1"/>
    <w:rPr>
      <w:rFonts w:ascii="Times New Roman" w:eastAsia="Times New Roman" w:hAnsi="Times New Roman" w:cs="Times New Roman"/>
      <w:lang w:bidi="en-US"/>
    </w:rPr>
  </w:style>
  <w:style w:type="paragraph" w:styleId="Footer">
    <w:name w:val="footer"/>
    <w:basedOn w:val="Normal"/>
    <w:link w:val="FooterChar"/>
    <w:uiPriority w:val="99"/>
    <w:unhideWhenUsed/>
    <w:rsid w:val="00F91BE1"/>
    <w:pPr>
      <w:tabs>
        <w:tab w:val="center" w:pos="4320"/>
        <w:tab w:val="right" w:pos="8640"/>
      </w:tabs>
    </w:pPr>
  </w:style>
  <w:style w:type="character" w:customStyle="1" w:styleId="FooterChar">
    <w:name w:val="Footer Char"/>
    <w:basedOn w:val="DefaultParagraphFont"/>
    <w:link w:val="Footer"/>
    <w:uiPriority w:val="99"/>
    <w:rsid w:val="00F91BE1"/>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5" w:lineRule="exact"/>
      <w:ind w:left="107"/>
      <w:outlineLvl w:val="0"/>
    </w:pPr>
    <w:rPr>
      <w:b/>
      <w:bCs/>
      <w:sz w:val="24"/>
      <w:szCs w:val="24"/>
    </w:rPr>
  </w:style>
  <w:style w:type="paragraph" w:styleId="Heading2">
    <w:name w:val="heading 2"/>
    <w:basedOn w:val="Normal"/>
    <w:uiPriority w:val="1"/>
    <w:qFormat/>
    <w:pPr>
      <w:ind w:left="10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8" w:right="1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91BE1"/>
    <w:pPr>
      <w:tabs>
        <w:tab w:val="center" w:pos="4320"/>
        <w:tab w:val="right" w:pos="8640"/>
      </w:tabs>
    </w:pPr>
  </w:style>
  <w:style w:type="character" w:customStyle="1" w:styleId="HeaderChar">
    <w:name w:val="Header Char"/>
    <w:basedOn w:val="DefaultParagraphFont"/>
    <w:link w:val="Header"/>
    <w:uiPriority w:val="99"/>
    <w:rsid w:val="00F91BE1"/>
    <w:rPr>
      <w:rFonts w:ascii="Times New Roman" w:eastAsia="Times New Roman" w:hAnsi="Times New Roman" w:cs="Times New Roman"/>
      <w:lang w:bidi="en-US"/>
    </w:rPr>
  </w:style>
  <w:style w:type="paragraph" w:styleId="Footer">
    <w:name w:val="footer"/>
    <w:basedOn w:val="Normal"/>
    <w:link w:val="FooterChar"/>
    <w:uiPriority w:val="99"/>
    <w:unhideWhenUsed/>
    <w:rsid w:val="00F91BE1"/>
    <w:pPr>
      <w:tabs>
        <w:tab w:val="center" w:pos="4320"/>
        <w:tab w:val="right" w:pos="8640"/>
      </w:tabs>
    </w:pPr>
  </w:style>
  <w:style w:type="character" w:customStyle="1" w:styleId="FooterChar">
    <w:name w:val="Footer Char"/>
    <w:basedOn w:val="DefaultParagraphFont"/>
    <w:link w:val="Footer"/>
    <w:uiPriority w:val="99"/>
    <w:rsid w:val="00F91BE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2677</Words>
  <Characters>15264</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Nez Perce County</Company>
  <LinksUpToDate>false</LinksUpToDate>
  <CharactersWithSpaces>17906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Eryn Hurley</dc:creator>
  <cp:lastModifiedBy>Kelli Brassfield</cp:lastModifiedBy>
  <cp:revision>2</cp:revision>
  <dcterms:created xsi:type="dcterms:W3CDTF">2018-04-16T15:17:00Z</dcterms:created>
  <dcterms:modified xsi:type="dcterms:W3CDTF">2018-04-16T15:17:00Z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Microsoft® Word 2016</vt:lpwstr>
  </property>
  <property fmtid="{D5CDD505-2E9C-101B-9397-08002B2CF9AE}" pid="4" name="LastSaved">
    <vt:filetime>2018-02-14T00:00:00Z</vt:filetime>
  </property>
</Properties>
</file>