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Default="00FF6BAB" w:rsidP="00814C7D">
      <w:pPr>
        <w:rPr>
          <w:szCs w:val="24"/>
        </w:rPr>
      </w:pPr>
    </w:p>
    <w:p w14:paraId="6770AD90" w14:textId="77777777" w:rsidR="00304FDF" w:rsidRPr="00DE27F0" w:rsidRDefault="00304FDF" w:rsidP="00814C7D">
      <w:pPr>
        <w:rPr>
          <w:szCs w:val="24"/>
        </w:rPr>
      </w:pPr>
      <w:bookmarkStart w:id="0" w:name="_GoBack"/>
      <w:bookmarkEnd w:id="0"/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4EAEDFFC" w:rsidR="00DE27F0" w:rsidRPr="00DE27F0" w:rsidRDefault="00ED4E0D" w:rsidP="00DE27F0">
      <w:pPr>
        <w:jc w:val="center"/>
        <w:rPr>
          <w:szCs w:val="24"/>
        </w:rPr>
      </w:pPr>
      <w:r>
        <w:rPr>
          <w:szCs w:val="24"/>
        </w:rPr>
        <w:t>NOTICE</w:t>
      </w:r>
    </w:p>
    <w:p w14:paraId="373135CB" w14:textId="219D7485" w:rsidR="00DE27F0" w:rsidRPr="00DE27F0" w:rsidRDefault="00ED4E0D" w:rsidP="00DE27F0">
      <w:pPr>
        <w:jc w:val="center"/>
        <w:rPr>
          <w:szCs w:val="24"/>
        </w:rPr>
      </w:pPr>
      <w:r>
        <w:rPr>
          <w:szCs w:val="24"/>
        </w:rPr>
        <w:t xml:space="preserve">Tuesday, </w:t>
      </w:r>
      <w:r w:rsidR="007E6091">
        <w:rPr>
          <w:szCs w:val="24"/>
        </w:rPr>
        <w:t>July 31</w:t>
      </w:r>
      <w:r>
        <w:rPr>
          <w:szCs w:val="24"/>
        </w:rPr>
        <w:t>, 2018</w:t>
      </w:r>
    </w:p>
    <w:p w14:paraId="75E975B9" w14:textId="594F4101" w:rsidR="00DE27F0" w:rsidRPr="00CE08BA" w:rsidRDefault="007E6091" w:rsidP="00DE27F0">
      <w:pPr>
        <w:jc w:val="center"/>
        <w:rPr>
          <w:szCs w:val="24"/>
        </w:rPr>
      </w:pPr>
      <w:r>
        <w:rPr>
          <w:szCs w:val="24"/>
        </w:rPr>
        <w:t>10</w:t>
      </w:r>
      <w:r w:rsidR="00ED4E0D">
        <w:rPr>
          <w:szCs w:val="24"/>
        </w:rPr>
        <w:t>:00 am to 1</w:t>
      </w:r>
      <w:r>
        <w:rPr>
          <w:szCs w:val="24"/>
        </w:rPr>
        <w:t>1</w:t>
      </w:r>
      <w:r w:rsidR="00ED4E0D">
        <w:rPr>
          <w:szCs w:val="24"/>
        </w:rPr>
        <w:t xml:space="preserve">:00 </w:t>
      </w:r>
      <w:r>
        <w:rPr>
          <w:szCs w:val="24"/>
        </w:rPr>
        <w:t>a</w:t>
      </w:r>
      <w:r w:rsidR="00ED4E0D">
        <w:rPr>
          <w:szCs w:val="24"/>
        </w:rPr>
        <w:t>m</w:t>
      </w:r>
    </w:p>
    <w:p w14:paraId="18563744" w14:textId="7CF95196" w:rsidR="00DE27F0" w:rsidRPr="00DE27F0" w:rsidRDefault="007E6091" w:rsidP="00DE27F0">
      <w:pPr>
        <w:jc w:val="center"/>
        <w:rPr>
          <w:szCs w:val="24"/>
        </w:rPr>
      </w:pPr>
      <w:r>
        <w:rPr>
          <w:szCs w:val="24"/>
        </w:rPr>
        <w:t>Conference Call 208-717-1950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114B60EF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3ABDBEEA" w14:textId="1C51E443" w:rsidR="00F26B4F" w:rsidRPr="00426DF3" w:rsidRDefault="00F26B4F" w:rsidP="00423F7B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2018-01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368F0047" w14:textId="03BBE6E0" w:rsidR="009C2B48" w:rsidRDefault="009C2B48" w:rsidP="00ED4E0D">
      <w:pPr>
        <w:ind w:left="1440" w:hanging="1440"/>
        <w:rPr>
          <w:szCs w:val="24"/>
        </w:rPr>
      </w:pPr>
    </w:p>
    <w:sectPr w:rsid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3B5B"/>
    <w:rsid w:val="000954FB"/>
    <w:rsid w:val="000D6E1E"/>
    <w:rsid w:val="000E2302"/>
    <w:rsid w:val="0021606C"/>
    <w:rsid w:val="00221743"/>
    <w:rsid w:val="0027098B"/>
    <w:rsid w:val="002A394F"/>
    <w:rsid w:val="00304FDF"/>
    <w:rsid w:val="00346B84"/>
    <w:rsid w:val="00352792"/>
    <w:rsid w:val="003674CB"/>
    <w:rsid w:val="003A48DE"/>
    <w:rsid w:val="003C59AA"/>
    <w:rsid w:val="00423F7B"/>
    <w:rsid w:val="00426DF3"/>
    <w:rsid w:val="00481F80"/>
    <w:rsid w:val="005B0348"/>
    <w:rsid w:val="005C064B"/>
    <w:rsid w:val="005F1471"/>
    <w:rsid w:val="0063091C"/>
    <w:rsid w:val="00634E54"/>
    <w:rsid w:val="006652AA"/>
    <w:rsid w:val="00673F82"/>
    <w:rsid w:val="006D4223"/>
    <w:rsid w:val="00793D70"/>
    <w:rsid w:val="007C3570"/>
    <w:rsid w:val="007E6091"/>
    <w:rsid w:val="00814C7D"/>
    <w:rsid w:val="00864E80"/>
    <w:rsid w:val="00867531"/>
    <w:rsid w:val="008863C6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70BC5"/>
    <w:rsid w:val="00CB545E"/>
    <w:rsid w:val="00CB700C"/>
    <w:rsid w:val="00CE08BA"/>
    <w:rsid w:val="00CF7744"/>
    <w:rsid w:val="00D46CFB"/>
    <w:rsid w:val="00D66627"/>
    <w:rsid w:val="00D71C53"/>
    <w:rsid w:val="00D834A5"/>
    <w:rsid w:val="00DE27F0"/>
    <w:rsid w:val="00EB395E"/>
    <w:rsid w:val="00ED487F"/>
    <w:rsid w:val="00ED4E0D"/>
    <w:rsid w:val="00EF23CC"/>
    <w:rsid w:val="00EF5178"/>
    <w:rsid w:val="00F26B4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3</cp:revision>
  <cp:lastPrinted>2018-05-23T14:35:00Z</cp:lastPrinted>
  <dcterms:created xsi:type="dcterms:W3CDTF">2018-07-24T14:48:00Z</dcterms:created>
  <dcterms:modified xsi:type="dcterms:W3CDTF">2018-07-24T14:49:00Z</dcterms:modified>
</cp:coreProperties>
</file>